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C47877" w:rsidRPr="00085056">
        <w:rPr>
          <w:rFonts w:ascii="Arial" w:hAnsi="Arial" w:cs="Arial"/>
          <w:b/>
          <w:bCs/>
          <w:sz w:val="24"/>
        </w:rPr>
        <w:t>4</w:t>
      </w:r>
      <w:r w:rsidR="009505A9">
        <w:rPr>
          <w:rFonts w:ascii="Arial" w:hAnsi="Arial" w:cs="Arial" w:hint="eastAsia"/>
          <w:b/>
          <w:bCs/>
          <w:sz w:val="24"/>
          <w:lang w:eastAsia="ko-KR"/>
        </w:rPr>
        <w:t>b</w:t>
      </w:r>
      <w:r w:rsidR="009505A9">
        <w:rPr>
          <w:rFonts w:ascii="Arial" w:hAnsi="Arial" w:cs="Arial"/>
          <w:b/>
          <w:bCs/>
          <w:sz w:val="24"/>
          <w:lang w:eastAsia="ko-KR"/>
        </w:rPr>
        <w:t>is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C47877" w:rsidRPr="00085056">
        <w:rPr>
          <w:rFonts w:ascii="Arial" w:hAnsi="Arial" w:cs="Arial"/>
          <w:b/>
          <w:bCs/>
          <w:sz w:val="24"/>
        </w:rPr>
        <w:t>1</w:t>
      </w:r>
      <w:r w:rsidR="00216036">
        <w:rPr>
          <w:rFonts w:ascii="Arial" w:hAnsi="Arial" w:cs="Arial"/>
          <w:b/>
          <w:bCs/>
          <w:sz w:val="24"/>
        </w:rPr>
        <w:t>03635</w:t>
      </w:r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4926A0">
        <w:rPr>
          <w:rFonts w:ascii="Arial" w:eastAsia="MS Mincho" w:hAnsi="Arial" w:cs="Arial"/>
          <w:b/>
          <w:bCs/>
          <w:sz w:val="24"/>
          <w:lang w:eastAsia="ja-JP"/>
        </w:rPr>
        <w:t>April 12</w:t>
      </w:r>
      <w:r w:rsidR="004926A0" w:rsidRPr="002B42F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4926A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4926A0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4926A0">
        <w:rPr>
          <w:rFonts w:ascii="Arial" w:eastAsia="MS Mincho" w:hAnsi="Arial" w:cs="Arial"/>
          <w:b/>
          <w:bCs/>
          <w:sz w:val="24"/>
          <w:lang w:eastAsia="ja-JP"/>
        </w:rPr>
        <w:t xml:space="preserve"> 20</w:t>
      </w:r>
      <w:r w:rsidR="004926A0" w:rsidRPr="00E604F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22F97" w:rsidRPr="00085056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2826AF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 20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CC7B7D" w:rsidRPr="00085056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:rsidR="005D191B" w:rsidRPr="00085056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Pr="00085056">
        <w:rPr>
          <w:rFonts w:ascii="Arial" w:hAnsi="Arial"/>
          <w:b/>
          <w:sz w:val="24"/>
        </w:rPr>
        <w:tab/>
        <w:t>8.11.1</w:t>
      </w:r>
      <w:r w:rsidR="00C43EB5">
        <w:rPr>
          <w:rFonts w:ascii="Arial" w:hAnsi="Arial"/>
          <w:b/>
          <w:sz w:val="24"/>
        </w:rPr>
        <w:t>.1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  <w:t>D</w:t>
      </w:r>
      <w:r w:rsidR="00085056">
        <w:rPr>
          <w:rFonts w:ascii="Arial" w:hAnsi="Arial"/>
          <w:b/>
          <w:sz w:val="24"/>
        </w:rPr>
        <w:t>iscussion on resource allocation for power saving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7E5380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7E5380">
        <w:rPr>
          <w:rFonts w:ascii="Times New Roman" w:hAnsi="Times New Roman"/>
          <w:sz w:val="22"/>
          <w:lang w:eastAsia="ko-KR"/>
        </w:rPr>
        <w:t xml:space="preserve">In </w:t>
      </w:r>
      <w:r w:rsidR="00602EB1" w:rsidRPr="007E5380">
        <w:rPr>
          <w:rFonts w:ascii="Times New Roman" w:hAnsi="Times New Roman"/>
          <w:sz w:val="22"/>
          <w:lang w:eastAsia="ko-KR"/>
        </w:rPr>
        <w:t xml:space="preserve">the Rel-17 WID for NR sidelink enhancement [1], an objective on resource allocation to reduce UE power consumption </w:t>
      </w:r>
      <w:r w:rsidR="00400BEF" w:rsidRPr="007E5380">
        <w:rPr>
          <w:rFonts w:ascii="Times New Roman" w:hAnsi="Times New Roman"/>
          <w:sz w:val="22"/>
          <w:lang w:eastAsia="ko-KR"/>
        </w:rPr>
        <w:t xml:space="preserve">in mode2 </w:t>
      </w:r>
      <w:r w:rsidR="00C43EB5" w:rsidRPr="007E5380">
        <w:rPr>
          <w:rFonts w:ascii="Times New Roman" w:hAnsi="Times New Roman"/>
          <w:sz w:val="22"/>
          <w:lang w:eastAsia="ko-KR"/>
        </w:rPr>
        <w:t>is as follows</w:t>
      </w:r>
      <w:r w:rsidR="00400BEF" w:rsidRPr="007E5380">
        <w:rPr>
          <w:rFonts w:ascii="Times New Roman" w:hAnsi="Times New Roman"/>
          <w:sz w:val="22"/>
          <w:lang w:eastAsia="ko-KR"/>
        </w:rPr>
        <w:t>:</w:t>
      </w:r>
    </w:p>
    <w:p w:rsidR="00FB694D" w:rsidRDefault="00FB694D" w:rsidP="00FB694D">
      <w:pPr>
        <w:spacing w:before="240"/>
        <w:rPr>
          <w:lang w:eastAsia="ko-KR"/>
        </w:rPr>
      </w:pPr>
      <w:bookmarkStart w:id="2" w:name="_GoBack"/>
      <w:bookmarkEnd w:id="2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02EB1" w:rsidRPr="00A43A6E" w:rsidRDefault="00602EB1" w:rsidP="00602EB1">
            <w:pPr>
              <w:pStyle w:val="MS"/>
              <w:widowControl w:val="0"/>
              <w:spacing w:before="24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>2. Resource allocation enhancement:</w:t>
            </w:r>
          </w:p>
          <w:p w:rsidR="00602EB1" w:rsidRPr="00A43A6E" w:rsidRDefault="00602EB1" w:rsidP="00602EB1">
            <w:pPr>
              <w:pStyle w:val="MS"/>
              <w:widowControl w:val="0"/>
              <w:numPr>
                <w:ilvl w:val="0"/>
                <w:numId w:val="47"/>
              </w:numPr>
              <w:ind w:left="800" w:hanging="40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Specify resource allocation to reduce power consumption of the UEs [RAN1, RAN2]</w:t>
            </w:r>
          </w:p>
          <w:p w:rsidR="00602EB1" w:rsidRPr="00A43A6E" w:rsidRDefault="00602EB1" w:rsidP="00602EB1">
            <w:pPr>
              <w:pStyle w:val="MS"/>
              <w:widowControl w:val="0"/>
              <w:numPr>
                <w:ilvl w:val="0"/>
                <w:numId w:val="48"/>
              </w:numPr>
              <w:ind w:left="1200" w:hanging="40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Baseline is to introduce the principle of Rel-14 LTE sidelink random resource selection and partial sensing to Rel-16 NR sidelink resource allocation mode 2.</w:t>
            </w:r>
          </w:p>
          <w:p w:rsidR="00602EB1" w:rsidRDefault="00602EB1" w:rsidP="00602EB1">
            <w:pPr>
              <w:pStyle w:val="MS"/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200" w:hanging="400"/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Note: Taking Rel-14 as the baseline does not preclude introducing a new solution to reduce power consumption for the cases where the baseline cannot work properly</w:t>
            </w:r>
          </w:p>
        </w:tc>
      </w:tr>
    </w:tbl>
    <w:p w:rsidR="009505A9" w:rsidRDefault="00FB694D" w:rsidP="00FB694D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7E5380">
        <w:rPr>
          <w:rFonts w:ascii="Times New Roman" w:hAnsi="Times New Roman"/>
          <w:sz w:val="22"/>
          <w:szCs w:val="22"/>
          <w:lang w:eastAsia="ko-KR"/>
        </w:rPr>
        <w:t>In RAN1 #10</w:t>
      </w:r>
      <w:r w:rsidR="009505A9">
        <w:rPr>
          <w:rFonts w:ascii="Times New Roman" w:hAnsi="Times New Roman"/>
          <w:sz w:val="22"/>
          <w:szCs w:val="22"/>
          <w:lang w:eastAsia="ko-KR"/>
        </w:rPr>
        <w:t>4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-e [2], the </w:t>
      </w:r>
      <w:r w:rsidR="009505A9">
        <w:rPr>
          <w:rFonts w:ascii="Times New Roman" w:hAnsi="Times New Roman"/>
          <w:sz w:val="22"/>
          <w:szCs w:val="22"/>
          <w:lang w:eastAsia="ko-KR"/>
        </w:rPr>
        <w:t>following agreements and conclusion were made:</w:t>
      </w:r>
    </w:p>
    <w:p w:rsidR="009505A9" w:rsidRDefault="009505A9" w:rsidP="00FB694D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05A9" w:rsidTr="007F67D9">
        <w:tc>
          <w:tcPr>
            <w:tcW w:w="9631" w:type="dxa"/>
          </w:tcPr>
          <w:p w:rsidR="009505A9" w:rsidRPr="009505A9" w:rsidRDefault="009505A9" w:rsidP="009505A9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9505A9">
              <w:rPr>
                <w:rFonts w:ascii="Times New Roman" w:hAnsi="Times New Roman"/>
                <w:color w:val="000000"/>
                <w:sz w:val="22"/>
                <w:szCs w:val="22"/>
                <w:highlight w:val="green"/>
              </w:rPr>
              <w:t>Agreements</w:t>
            </w:r>
            <w:r w:rsidRPr="009505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: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t>Random resource selection is applicable to both periodic and aperiodic transmissions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t>FFS conditions for random resource selection</w:t>
            </w:r>
          </w:p>
          <w:p w:rsidR="009505A9" w:rsidRPr="009505A9" w:rsidRDefault="009505A9" w:rsidP="009505A9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9505A9" w:rsidRPr="009505A9" w:rsidRDefault="009505A9" w:rsidP="009505A9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u w:val="single"/>
              </w:rPr>
            </w:pPr>
            <w:r w:rsidRPr="009505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u w:val="single"/>
              </w:rPr>
              <w:t>Conclusion: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color w:val="000000"/>
                <w:sz w:val="22"/>
                <w:szCs w:val="22"/>
                <w:lang w:eastAsia="zh-CN"/>
              </w:rPr>
              <w:t>PSFCH reception is not included for Type A UE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color w:val="000000"/>
                <w:sz w:val="22"/>
                <w:szCs w:val="22"/>
                <w:lang w:eastAsia="zh-CN"/>
              </w:rPr>
              <w:t>S-SSB reception is not included for Type A UE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color w:val="000000"/>
                <w:sz w:val="22"/>
                <w:szCs w:val="22"/>
                <w:lang w:eastAsia="zh-CN"/>
              </w:rPr>
              <w:t>SL reception Type B is additionally added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color w:val="000000"/>
                <w:sz w:val="22"/>
                <w:szCs w:val="22"/>
                <w:lang w:eastAsia="zh-CN"/>
              </w:rPr>
              <w:t>Type B: Same as Type A with an exception of performing PSFCH and S-SSB reception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color w:val="000000"/>
                <w:sz w:val="22"/>
                <w:szCs w:val="22"/>
                <w:lang w:eastAsia="zh-CN"/>
              </w:rPr>
              <w:t>Note: the same conditions as in RAN1#103-e regarding the context of the discussion of Type A and Type D still apply (also applicable to type B)</w:t>
            </w:r>
          </w:p>
          <w:p w:rsidR="009505A9" w:rsidRPr="009505A9" w:rsidRDefault="009505A9" w:rsidP="009505A9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9505A9" w:rsidRPr="009505A9" w:rsidRDefault="009505A9" w:rsidP="009505A9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9505A9" w:rsidRPr="009505A9" w:rsidRDefault="009505A9" w:rsidP="009505A9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szCs w:val="22"/>
                <w:highlight w:val="green"/>
              </w:rPr>
              <w:t>Agreements</w:t>
            </w:r>
            <w:r w:rsidRPr="009505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  <w:r w:rsidRPr="009505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9505A9">
              <w:rPr>
                <w:rFonts w:ascii="Times New Roman" w:hAnsi="Times New Roman"/>
                <w:sz w:val="22"/>
                <w:szCs w:val="22"/>
              </w:rPr>
              <w:t>In a resource pool (pre-)configured with at least partial sensing, if UE performs periodic-based partial sensing, at least when the reservation for another TB (when carried in SCI) is enabled for the resource pool and resource selection/reselection is triggered at slot n, it is up to UE implementation to determine a set of Y candidate slots within a resource selection window, where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lastRenderedPageBreak/>
              <w:t>FFS condition(s) and timing(s) for which periodic-based partial sensing is performed by UE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t>The resource selection window is [n+T1, n+T2]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t>As a baseline, T1 and T2 are defined in the same way as in R16 NR-V2X according to step 1 [TS 38.214 Sec. 8.1.4]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Further discuss whether or not to introduce a threshold to re-define T1 and T2 such that </w:t>
            </w:r>
          </w:p>
          <w:p w:rsidR="009505A9" w:rsidRPr="009505A9" w:rsidRDefault="009505A9" w:rsidP="009505A9">
            <w:pPr>
              <w:numPr>
                <w:ilvl w:val="2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iCs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iCs/>
                <w:sz w:val="22"/>
                <w:szCs w:val="22"/>
                <w:lang w:eastAsia="zh-CN"/>
              </w:rPr>
              <w:t>T1</w:t>
            </w:r>
            <w:r w:rsidRPr="009505A9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</w:t>
            </w:r>
            <w:r w:rsidRPr="009505A9">
              <w:rPr>
                <w:rFonts w:ascii="Times New Roman" w:hAnsi="Times New Roman"/>
                <w:iCs/>
                <w:sz w:val="22"/>
                <w:szCs w:val="22"/>
                <w:lang w:eastAsia="zh-CN"/>
              </w:rPr>
              <w:t>≥ 0 (subject to processing time constraint T</w:t>
            </w:r>
            <w:r w:rsidRPr="009505A9">
              <w:rPr>
                <w:rFonts w:ascii="Times New Roman" w:hAnsi="Times New Roman"/>
                <w:iCs/>
                <w:sz w:val="22"/>
                <w:szCs w:val="22"/>
                <w:vertAlign w:val="subscript"/>
                <w:lang w:eastAsia="zh-CN"/>
              </w:rPr>
              <w:t>proc, 1</w:t>
            </w:r>
            <w:r w:rsidRPr="009505A9">
              <w:rPr>
                <w:rFonts w:ascii="Times New Roman" w:hAnsi="Times New Roman"/>
                <w:iCs/>
                <w:sz w:val="22"/>
                <w:szCs w:val="22"/>
                <w:lang w:eastAsia="zh-CN"/>
              </w:rPr>
              <w:t>), and T2 ≤ remaining PDB</w:t>
            </w:r>
          </w:p>
          <w:p w:rsidR="009505A9" w:rsidRPr="009505A9" w:rsidRDefault="009505A9" w:rsidP="009505A9">
            <w:pPr>
              <w:numPr>
                <w:ilvl w:val="2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T2-T1 </w:t>
            </w:r>
            <w:r w:rsidRPr="009505A9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≤</w:t>
            </w:r>
            <w:r w:rsidRPr="009505A9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(pre-)configured threshold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t>A minimum value for Y is (pre-)configured from a range of values, FFS details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t>FFS any restriction to determine Y candidate slots (including its relationship with SL-DRX)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t>FFS whether the resource selection window [n+T1, n+T2] should be confined within a set of periodic set of resources and its relationship with SL-DRX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505A9">
              <w:rPr>
                <w:rFonts w:ascii="Times New Roman" w:hAnsi="Times New Roman"/>
                <w:sz w:val="22"/>
                <w:szCs w:val="22"/>
                <w:lang w:eastAsia="zh-CN"/>
              </w:rPr>
              <w:t>Note: The terminology “periodic-based partial sensing” is based on the “partial sensing” used in LTE-V and it is intended to be used for the design and discussion of partial sensing in Rel-17.</w:t>
            </w:r>
          </w:p>
          <w:p w:rsidR="009505A9" w:rsidRPr="009505A9" w:rsidRDefault="009505A9" w:rsidP="009505A9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9505A9" w:rsidRPr="009505A9" w:rsidRDefault="009505A9" w:rsidP="009505A9">
            <w:pPr>
              <w:autoSpaceDE w:val="0"/>
              <w:autoSpaceDN w:val="0"/>
              <w:spacing w:after="160" w:line="259" w:lineRule="auto"/>
              <w:jc w:val="both"/>
            </w:pPr>
            <w:r w:rsidRPr="009505A9">
              <w:rPr>
                <w:rFonts w:ascii="Calibri" w:hAnsi="Calibri" w:cs="Calibri"/>
                <w:color w:val="000000"/>
                <w:sz w:val="22"/>
                <w:highlight w:val="green"/>
              </w:rPr>
              <w:t>Agreements</w:t>
            </w:r>
            <w:r w:rsidRPr="009505A9"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: </w:t>
            </w:r>
            <w:r w:rsidRPr="009505A9">
              <w:rPr>
                <w:rFonts w:ascii="Calibri" w:hAnsi="Calibri" w:cs="Calibri"/>
                <w:color w:val="000000"/>
                <w:sz w:val="22"/>
              </w:rPr>
              <w:t xml:space="preserve">In a resource pool (pre-)configured with at least partial sensing, if UE performs periodic-based partial sensing, </w:t>
            </w:r>
            <w:r w:rsidRPr="009505A9">
              <w:rPr>
                <w:rFonts w:ascii="Calibri" w:hAnsi="Calibri" w:cs="Calibri"/>
                <w:color w:val="0070C0"/>
                <w:sz w:val="22"/>
              </w:rPr>
              <w:t>at least when the reservation for another TB (when carried in SCI) is enabled for the resource pool and resource selection/reselection is triggered at slot n,</w:t>
            </w:r>
            <w:r w:rsidRPr="009505A9">
              <w:rPr>
                <w:rFonts w:ascii="Calibri" w:hAnsi="Calibri" w:cs="Calibri"/>
                <w:color w:val="000000"/>
                <w:sz w:val="22"/>
              </w:rPr>
              <w:t xml:space="preserve"> the UE monitors slots of </w:t>
            </w:r>
            <w:r w:rsidRPr="009505A9">
              <w:rPr>
                <w:rFonts w:ascii="Calibri" w:hAnsi="Calibri" w:cs="Calibri"/>
                <w:color w:val="00B050"/>
                <w:sz w:val="22"/>
              </w:rPr>
              <w:t xml:space="preserve">at least one </w:t>
            </w:r>
            <w:r w:rsidRPr="009505A9">
              <w:rPr>
                <w:rFonts w:ascii="Calibri" w:hAnsi="Calibri" w:cs="Calibri"/>
                <w:strike/>
                <w:color w:val="00B050"/>
                <w:sz w:val="22"/>
              </w:rPr>
              <w:t xml:space="preserve">a set of </w:t>
            </w:r>
            <w:r w:rsidRPr="009505A9">
              <w:rPr>
                <w:rFonts w:ascii="Calibri" w:hAnsi="Calibri" w:cs="Calibri"/>
                <w:color w:val="000000"/>
                <w:sz w:val="22"/>
              </w:rPr>
              <w:t>periodic sensing occasion</w:t>
            </w:r>
            <w:r w:rsidRPr="009505A9">
              <w:rPr>
                <w:rFonts w:ascii="Calibri" w:hAnsi="Calibri" w:cs="Calibri"/>
                <w:strike/>
                <w:color w:val="00B050"/>
                <w:sz w:val="22"/>
              </w:rPr>
              <w:t>s</w:t>
            </w:r>
            <w:r w:rsidRPr="009505A9">
              <w:rPr>
                <w:rFonts w:ascii="Calibri" w:hAnsi="Calibri" w:cs="Calibri"/>
                <w:color w:val="000000"/>
                <w:sz w:val="22"/>
              </w:rPr>
              <w:t xml:space="preserve">, where a periodic sensing occasion is a set of slots according to </w:t>
            </w:r>
            <w:r w:rsidRPr="009505A9">
              <w:rPr>
                <w:noProof/>
                <w:lang w:val="en-US" w:eastAsia="ko-KR"/>
              </w:rPr>
              <w:drawing>
                <wp:inline distT="0" distB="0" distL="0" distR="0" wp14:anchorId="30C1828A" wp14:editId="0AB9B311">
                  <wp:extent cx="5729605" cy="31051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9605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05A9" w:rsidRPr="009505A9" w:rsidRDefault="009505A9" w:rsidP="009505A9">
            <w:pPr>
              <w:autoSpaceDE w:val="0"/>
              <w:autoSpaceDN w:val="0"/>
              <w:spacing w:after="160" w:line="259" w:lineRule="auto"/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9505A9">
              <w:rPr>
                <w:rFonts w:ascii="Calibri" w:hAnsi="Calibri" w:cs="Calibri"/>
                <w:color w:val="000000"/>
                <w:sz w:val="22"/>
              </w:rPr>
              <w:t>if t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</w:rPr>
              <w:t>v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perscript"/>
              </w:rPr>
              <w:t>SL</w:t>
            </w:r>
            <w:r w:rsidRPr="009505A9">
              <w:rPr>
                <w:rFonts w:ascii="Calibri" w:hAnsi="Calibri" w:cs="Calibri"/>
                <w:color w:val="000000"/>
                <w:sz w:val="22"/>
              </w:rPr>
              <w:t xml:space="preserve"> is included in the set of Y candidate slots.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P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  <w:lang w:eastAsia="zh-CN"/>
              </w:rPr>
              <w:t>reserve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 is a periodicity value from the configured set of possible resource reservation periods allowed in the resource pool (</w:t>
            </w:r>
            <w:r w:rsidRPr="009505A9">
              <w:rPr>
                <w:rFonts w:eastAsia="맑은 고딕"/>
                <w:i/>
                <w:color w:val="000000"/>
                <w:sz w:val="22"/>
                <w:szCs w:val="28"/>
                <w:lang w:eastAsia="ko-KR"/>
              </w:rPr>
              <w:t>sl-ResourceReservePeriodList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). Down select to one: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Option 1:  </w:t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P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  <w:lang w:eastAsia="zh-CN"/>
              </w:rPr>
              <w:t xml:space="preserve">reserve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corresponds to all values from </w:t>
            </w:r>
            <w:r w:rsidRPr="009505A9">
              <w:rPr>
                <w:rFonts w:ascii="Calibri" w:hAnsi="Calibri" w:cs="Calibri"/>
                <w:color w:val="00B050"/>
                <w:sz w:val="22"/>
                <w:lang w:eastAsia="zh-CN"/>
              </w:rPr>
              <w:t>the configured set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 </w:t>
            </w:r>
            <w:r w:rsidRPr="009505A9">
              <w:rPr>
                <w:rFonts w:eastAsia="맑은 고딕"/>
                <w:i/>
                <w:color w:val="000000"/>
                <w:sz w:val="22"/>
                <w:szCs w:val="28"/>
                <w:lang w:eastAsia="ko-KR"/>
              </w:rPr>
              <w:t>sl-ResourceReservePeriodList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Option 2: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fldChar w:fldCharType="begin"/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lang w:val="en-US"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 w:eastAsia="zh-CN"/>
                    </w:rPr>
                    <m:t>reserve</m:t>
                  </m:r>
                  <m:ctrlPr>
                    <w:rPr>
                      <w:rFonts w:ascii="Cambria Math" w:eastAsia="Calibri" w:hAnsi="Cambria Math"/>
                      <w:color w:val="000000"/>
                      <w:lang w:eastAsia="zh-CN"/>
                    </w:rPr>
                  </m:ctrlPr>
                </m:sub>
              </m:sSub>
            </m:oMath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instrText xml:space="preserve"> </w:instrTex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fldChar w:fldCharType="end"/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 xml:space="preserve"> P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  <w:lang w:eastAsia="zh-CN"/>
              </w:rPr>
              <w:t xml:space="preserve">reserve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corresponds to a subset of values from </w:t>
            </w:r>
            <w:r w:rsidRPr="009505A9">
              <w:rPr>
                <w:rFonts w:ascii="Calibri" w:hAnsi="Calibri" w:cs="Calibri"/>
                <w:color w:val="00B050"/>
                <w:sz w:val="22"/>
                <w:lang w:eastAsia="zh-CN"/>
              </w:rPr>
              <w:t>the configured set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 </w:t>
            </w:r>
            <w:r w:rsidRPr="009505A9">
              <w:rPr>
                <w:rFonts w:eastAsia="맑은 고딕"/>
                <w:i/>
                <w:color w:val="000000"/>
                <w:sz w:val="22"/>
                <w:szCs w:val="28"/>
                <w:lang w:eastAsia="ko-KR"/>
              </w:rPr>
              <w:t>sl-ResourceReservePeriodList</w:t>
            </w:r>
          </w:p>
          <w:p w:rsidR="009505A9" w:rsidRPr="009505A9" w:rsidRDefault="009505A9" w:rsidP="009505A9">
            <w:pPr>
              <w:numPr>
                <w:ilvl w:val="2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FFS how to determine the subset (e.g., by (pre-)configuration, UE determination)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9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Option 3: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fldChar w:fldCharType="begin"/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 w:eastAsia="zh-CN"/>
                    </w:rPr>
                    <m:t>reserve</m:t>
                  </m:r>
                  <m:ctrlPr>
                    <w:rPr>
                      <w:rFonts w:ascii="Cambria Math" w:eastAsia="Calibri" w:hAnsi="Cambria Math"/>
                      <w:color w:val="000000"/>
                      <w:lang w:eastAsia="zh-CN"/>
                    </w:rPr>
                  </m:ctrlPr>
                </m:sub>
              </m:sSub>
            </m:oMath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instrText xml:space="preserve"> </w:instrTex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fldChar w:fldCharType="end"/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 xml:space="preserve"> P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  <w:lang w:eastAsia="zh-CN"/>
              </w:rPr>
              <w:t xml:space="preserve">reserve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is a common divisor among values in </w:t>
            </w:r>
            <w:r w:rsidRPr="009505A9">
              <w:rPr>
                <w:rFonts w:ascii="Calibri" w:hAnsi="Calibri" w:cs="Calibri"/>
                <w:color w:val="00B050"/>
                <w:sz w:val="22"/>
                <w:lang w:eastAsia="zh-CN"/>
              </w:rPr>
              <w:t>the configured set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 </w:t>
            </w:r>
            <w:r w:rsidRPr="009505A9">
              <w:rPr>
                <w:rFonts w:eastAsia="맑은 고딕"/>
                <w:i/>
                <w:color w:val="000000"/>
                <w:sz w:val="22"/>
                <w:szCs w:val="28"/>
                <w:lang w:eastAsia="ko-KR"/>
              </w:rPr>
              <w:t>sl-ResourceReservePeriodList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9" w:lineRule="auto"/>
              <w:jc w:val="both"/>
              <w:rPr>
                <w:rFonts w:ascii="Calibri" w:hAnsi="Calibri" w:cs="Calibri"/>
                <w:iCs/>
                <w:color w:val="00B050"/>
                <w:sz w:val="22"/>
                <w:lang w:eastAsia="zh-CN"/>
              </w:rPr>
            </w:pPr>
            <w:r w:rsidRPr="009505A9">
              <w:rPr>
                <w:rFonts w:ascii="Calibri" w:eastAsia="맑은 고딕" w:hAnsi="Calibri" w:cs="Calibri"/>
                <w:iCs/>
                <w:color w:val="00B050"/>
                <w:sz w:val="22"/>
                <w:szCs w:val="28"/>
                <w:lang w:eastAsia="zh-CN"/>
              </w:rPr>
              <w:t>Option 4: FFS others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k </w:t>
            </w:r>
            <w:r w:rsidRPr="009505A9">
              <w:rPr>
                <w:rFonts w:ascii="Calibri" w:hAnsi="Calibri" w:cs="Calibri"/>
                <w:strike/>
                <w:color w:val="00B050"/>
                <w:sz w:val="22"/>
                <w:lang w:eastAsia="zh-CN"/>
              </w:rPr>
              <w:t>equals to</w:t>
            </w:r>
            <w:r w:rsidRPr="009505A9">
              <w:rPr>
                <w:rFonts w:ascii="Calibri" w:hAnsi="Calibri" w:cs="Calibri"/>
                <w:color w:val="00B050"/>
                <w:sz w:val="22"/>
                <w:lang w:eastAsia="zh-CN"/>
              </w:rPr>
              <w:t xml:space="preserve">is selected according to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(down select to one)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Option 1: Only the most recent sensing occasion </w:t>
            </w:r>
            <w:r w:rsidRPr="009505A9">
              <w:rPr>
                <w:rFonts w:ascii="Calibri" w:hAnsi="Calibri" w:cs="Calibri"/>
                <w:strike/>
                <w:color w:val="FF0000"/>
                <w:sz w:val="22"/>
                <w:lang w:eastAsia="zh-CN"/>
              </w:rPr>
              <w:t xml:space="preserve">within sensing window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for a </w:t>
            </w:r>
            <w:r w:rsidRPr="009505A9">
              <w:rPr>
                <w:rFonts w:ascii="Calibri" w:hAnsi="Calibri" w:cs="Calibri"/>
                <w:color w:val="00B050"/>
                <w:sz w:val="22"/>
                <w:lang w:eastAsia="zh-CN"/>
              </w:rPr>
              <w:t xml:space="preserve">given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reservation period</w:t>
            </w:r>
            <w:r w:rsidRPr="009505A9">
              <w:rPr>
                <w:rFonts w:ascii="Calibri" w:hAnsi="Calibri" w:cs="Calibri"/>
                <w:color w:val="00B050"/>
                <w:sz w:val="22"/>
                <w:lang w:eastAsia="zh-CN"/>
              </w:rPr>
              <w:t>icity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 </w:t>
            </w:r>
            <w:r w:rsidRPr="009505A9">
              <w:rPr>
                <w:rFonts w:ascii="Calibri" w:hAnsi="Calibri" w:cs="Calibri"/>
                <w:color w:val="FF0000"/>
                <w:sz w:val="22"/>
                <w:lang w:eastAsia="zh-CN"/>
              </w:rPr>
              <w:t>before the resource (re)selection trigger or the set of Y candidate slots subject to processing time restriction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Option 2: The two most recent sensing occasions </w:t>
            </w:r>
            <w:r w:rsidRPr="009505A9">
              <w:rPr>
                <w:rFonts w:ascii="Calibri" w:hAnsi="Calibri" w:cs="Calibri"/>
                <w:strike/>
                <w:color w:val="FF0000"/>
                <w:sz w:val="22"/>
                <w:lang w:eastAsia="zh-CN"/>
              </w:rPr>
              <w:t xml:space="preserve">within sensing window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for a </w:t>
            </w:r>
            <w:r w:rsidRPr="009505A9">
              <w:rPr>
                <w:rFonts w:ascii="Calibri" w:hAnsi="Calibri" w:cs="Calibri"/>
                <w:color w:val="00B050"/>
                <w:sz w:val="22"/>
                <w:lang w:eastAsia="zh-CN"/>
              </w:rPr>
              <w:t xml:space="preserve">given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reservation period</w:t>
            </w:r>
            <w:r w:rsidRPr="009505A9">
              <w:rPr>
                <w:rFonts w:ascii="Calibri" w:hAnsi="Calibri" w:cs="Calibri"/>
                <w:color w:val="00B050"/>
                <w:sz w:val="22"/>
                <w:lang w:eastAsia="zh-CN"/>
              </w:rPr>
              <w:t>icity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 </w:t>
            </w:r>
            <w:r w:rsidRPr="009505A9">
              <w:rPr>
                <w:rFonts w:ascii="Calibri" w:hAnsi="Calibri" w:cs="Calibri"/>
                <w:color w:val="FF0000"/>
                <w:sz w:val="22"/>
                <w:lang w:eastAsia="zh-CN"/>
              </w:rPr>
              <w:t>before the resource (re)selection trigger or the set of Y candidate slots subject to processing time restriction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Option 3: All possible sensing occasions after </w:t>
            </w:r>
            <m:oMath>
              <m:r>
                <w:rPr>
                  <w:rFonts w:ascii="Cambria Math" w:eastAsia="맑은 고딕" w:hAnsi="Cambria Math"/>
                  <w:color w:val="000000"/>
                  <w:lang w:eastAsia="ko-KR"/>
                </w:rPr>
                <m:t>n –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ko-KR"/>
                    </w:rPr>
                    <m:t>0</m:t>
                  </m:r>
                </m:sub>
              </m:sSub>
            </m:oMath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lastRenderedPageBreak/>
              <w:t xml:space="preserve">Option 4: </w:t>
            </w:r>
            <w:r w:rsidRPr="009505A9">
              <w:rPr>
                <w:rFonts w:ascii="Calibri" w:hAnsi="Calibri" w:cs="Calibri"/>
                <w:color w:val="000000"/>
                <w:sz w:val="22"/>
                <w:lang w:eastAsia="ko-KR"/>
              </w:rPr>
              <w:t>Only one periodic sensing occasion for one reservation period. The k value is up to UE implementation. Max value for k is (pre-)configured.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Option 5: k is (pre-)configured, including multiple values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Option 6: (pre-)configuration of a bitmap, same as in LTE-V</w:t>
            </w:r>
          </w:p>
          <w:p w:rsidR="009505A9" w:rsidRPr="009505A9" w:rsidRDefault="009505A9" w:rsidP="009505A9">
            <w:pPr>
              <w:numPr>
                <w:ilvl w:val="1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4"/>
                <w:szCs w:val="28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szCs w:val="28"/>
                <w:lang w:eastAsia="ko-KR"/>
              </w:rPr>
              <w:t>Option 7: FFS others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4"/>
                <w:szCs w:val="28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FFS relationship between periodic sensing occasions and SL-DRX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sz w:val="24"/>
                <w:szCs w:val="28"/>
                <w:lang w:eastAsia="zh-CN"/>
              </w:rPr>
            </w:pPr>
            <w:r w:rsidRPr="009505A9">
              <w:rPr>
                <w:rFonts w:ascii="Calibri" w:hAnsi="Calibri" w:cs="Calibri"/>
                <w:sz w:val="22"/>
                <w:szCs w:val="22"/>
                <w:lang w:eastAsia="zh-CN"/>
              </w:rPr>
              <w:t>FFS</w:t>
            </w:r>
            <w:r w:rsidRPr="009505A9">
              <w:rPr>
                <w:rFonts w:ascii="Calibri" w:hAnsi="Calibri" w:cs="Calibri"/>
                <w:sz w:val="22"/>
                <w:lang w:eastAsia="zh-CN"/>
              </w:rPr>
              <w:t xml:space="preserve"> condition(s) and timing(s) for which periodic-based partial sensing is performed by UE</w:t>
            </w:r>
          </w:p>
          <w:p w:rsidR="009505A9" w:rsidRPr="009505A9" w:rsidRDefault="009505A9" w:rsidP="009505A9">
            <w:pPr>
              <w:numPr>
                <w:ilvl w:val="0"/>
                <w:numId w:val="49"/>
              </w:numPr>
              <w:autoSpaceDE w:val="0"/>
              <w:autoSpaceDN w:val="0"/>
              <w:spacing w:after="160" w:line="256" w:lineRule="auto"/>
              <w:jc w:val="both"/>
              <w:rPr>
                <w:rFonts w:ascii="Calibri" w:hAnsi="Calibri" w:cs="Calibri"/>
                <w:color w:val="000000"/>
                <w:sz w:val="24"/>
                <w:szCs w:val="28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Note: companies are encouraged to show performance data for the down selections</w:t>
            </w:r>
          </w:p>
          <w:p w:rsidR="009505A9" w:rsidRPr="009505A9" w:rsidRDefault="009505A9" w:rsidP="009505A9">
            <w:pPr>
              <w:autoSpaceDE w:val="0"/>
              <w:autoSpaceDN w:val="0"/>
              <w:spacing w:after="160" w:line="259" w:lineRule="auto"/>
              <w:jc w:val="both"/>
              <w:rPr>
                <w:rFonts w:ascii="Calibri" w:hAnsi="Calibri" w:cs="Calibri"/>
                <w:color w:val="0070C0"/>
                <w:sz w:val="24"/>
                <w:szCs w:val="28"/>
              </w:rPr>
            </w:pPr>
          </w:p>
          <w:p w:rsidR="009505A9" w:rsidRPr="009505A9" w:rsidRDefault="009505A9" w:rsidP="009505A9">
            <w:pPr>
              <w:autoSpaceDE w:val="0"/>
              <w:autoSpaceDN w:val="0"/>
              <w:spacing w:after="160" w:line="259" w:lineRule="auto"/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highlight w:val="green"/>
              </w:rPr>
              <w:t>Agreements:</w:t>
            </w:r>
          </w:p>
          <w:p w:rsidR="009505A9" w:rsidRPr="009505A9" w:rsidRDefault="009505A9" w:rsidP="009505A9">
            <w:pPr>
              <w:numPr>
                <w:ilvl w:val="0"/>
                <w:numId w:val="50"/>
              </w:numPr>
              <w:autoSpaceDE w:val="0"/>
              <w:autoSpaceDN w:val="0"/>
              <w:spacing w:after="160" w:line="256" w:lineRule="auto"/>
              <w:ind w:left="36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In a resource pool (pre-)configured with at least partial sensing, if UE performs contiguous partial sensing and resource (re-)selection is triggered in slot n, support the following option:</w:t>
            </w:r>
          </w:p>
          <w:p w:rsidR="009505A9" w:rsidRPr="009505A9" w:rsidRDefault="009505A9" w:rsidP="009505A9">
            <w:pPr>
              <w:numPr>
                <w:ilvl w:val="1"/>
                <w:numId w:val="50"/>
              </w:numPr>
              <w:autoSpaceDE w:val="0"/>
              <w:autoSpaceDN w:val="0"/>
              <w:spacing w:after="160" w:line="256" w:lineRule="auto"/>
              <w:ind w:left="1080"/>
              <w:jc w:val="both"/>
              <w:rPr>
                <w:rFonts w:ascii="Calibri" w:eastAsia="Times New Roman" w:hAnsi="Calibri" w:cs="Calibri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Option 1: For the purpose of resource (re-)selection, the UE monitors slots between [</w:t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n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+</w:t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T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  <w:lang w:eastAsia="zh-CN"/>
              </w:rPr>
              <w:t>A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, </w:t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n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+</w:t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T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  <w:lang w:eastAsia="zh-CN"/>
              </w:rPr>
              <w:t>B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] and performs </w:t>
            </w:r>
            <w:r w:rsidRPr="009505A9">
              <w:rPr>
                <w:rFonts w:ascii="Calibri" w:hAnsi="Calibri" w:cs="Calibri"/>
                <w:color w:val="00B050"/>
                <w:sz w:val="22"/>
                <w:lang w:eastAsia="zh-CN"/>
              </w:rPr>
              <w:t>identification of candidate resources</w:t>
            </w:r>
            <w:r w:rsidRPr="009505A9">
              <w:rPr>
                <w:rFonts w:ascii="Calibri" w:hAnsi="Calibri" w:cs="Calibri"/>
                <w:color w:val="ED7D31"/>
                <w:sz w:val="22"/>
                <w:lang w:eastAsia="zh-CN"/>
              </w:rPr>
              <w:t xml:space="preserve">, </w:t>
            </w:r>
            <w:r w:rsidRPr="009505A9">
              <w:rPr>
                <w:rFonts w:ascii="Calibri" w:hAnsi="Calibri" w:cs="Calibri"/>
                <w:color w:val="7030A0"/>
                <w:sz w:val="22"/>
                <w:lang w:eastAsia="zh-CN"/>
              </w:rPr>
              <w:t>in or</w:t>
            </w:r>
            <w:r w:rsidRPr="009505A9">
              <w:rPr>
                <w:rFonts w:ascii="Calibri" w:hAnsi="Calibri" w:cs="Calibri"/>
                <w:color w:val="ED7D31"/>
                <w:sz w:val="22"/>
                <w:lang w:eastAsia="zh-CN"/>
              </w:rPr>
              <w:t xml:space="preserve"> after slot </w:t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n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>+</w:t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T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  <w:lang w:eastAsia="zh-CN"/>
              </w:rPr>
              <w:t>B</w:t>
            </w:r>
            <w:r w:rsidRPr="009505A9">
              <w:rPr>
                <w:rFonts w:ascii="Calibri" w:hAnsi="Calibri" w:cs="Calibri"/>
                <w:color w:val="ED7D31"/>
                <w:sz w:val="22"/>
                <w:lang w:eastAsia="zh-CN"/>
              </w:rPr>
              <w:t>,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 based on all available sensing results</w:t>
            </w:r>
            <w:r w:rsidRPr="009505A9">
              <w:rPr>
                <w:rFonts w:ascii="Calibri" w:hAnsi="Calibri" w:cs="Calibri"/>
                <w:color w:val="FF0000"/>
                <w:sz w:val="22"/>
                <w:lang w:eastAsia="zh-CN"/>
              </w:rPr>
              <w:t>,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 </w:t>
            </w:r>
            <w:r w:rsidRPr="009505A9">
              <w:rPr>
                <w:rFonts w:ascii="Calibri" w:hAnsi="Calibri" w:cs="Calibri"/>
                <w:color w:val="FF0000"/>
                <w:sz w:val="22"/>
                <w:lang w:eastAsia="zh-CN"/>
              </w:rPr>
              <w:t>including periodic-based partial sensing results (if applicable)</w:t>
            </w:r>
            <w:r w:rsidRPr="009505A9">
              <w:rPr>
                <w:rFonts w:ascii="Calibri" w:hAnsi="Calibri" w:cs="Calibri"/>
                <w:color w:val="000000"/>
                <w:lang w:eastAsia="en-GB"/>
              </w:rPr>
              <w:t>.</w:t>
            </w:r>
          </w:p>
          <w:p w:rsidR="009505A9" w:rsidRPr="009505A9" w:rsidRDefault="009505A9" w:rsidP="009505A9">
            <w:pPr>
              <w:numPr>
                <w:ilvl w:val="2"/>
                <w:numId w:val="50"/>
              </w:numPr>
              <w:autoSpaceDE w:val="0"/>
              <w:autoSpaceDN w:val="0"/>
              <w:spacing w:after="160" w:line="256" w:lineRule="auto"/>
              <w:ind w:left="1800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FFS </w:t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T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  <w:lang w:eastAsia="zh-CN"/>
              </w:rPr>
              <w:t>A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, </w:t>
            </w:r>
            <w:r w:rsidRPr="009505A9">
              <w:rPr>
                <w:rFonts w:ascii="Calibri" w:hAnsi="Calibri" w:cs="Calibri"/>
                <w:i/>
                <w:iCs/>
                <w:color w:val="000000"/>
                <w:sz w:val="22"/>
                <w:lang w:eastAsia="zh-CN"/>
              </w:rPr>
              <w:t>T</w:t>
            </w:r>
            <w:r w:rsidRPr="009505A9">
              <w:rPr>
                <w:rFonts w:ascii="Calibri" w:hAnsi="Calibri" w:cs="Calibri"/>
                <w:color w:val="000000"/>
                <w:sz w:val="22"/>
                <w:vertAlign w:val="subscript"/>
                <w:lang w:eastAsia="zh-CN"/>
              </w:rPr>
              <w:t>B</w:t>
            </w:r>
            <w:r w:rsidRPr="009505A9">
              <w:rPr>
                <w:rFonts w:ascii="Calibri" w:hAnsi="Calibri" w:cs="Calibri"/>
                <w:color w:val="000000"/>
                <w:sz w:val="22"/>
                <w:szCs w:val="28"/>
                <w:lang w:eastAsia="en-GB"/>
              </w:rPr>
              <w:t xml:space="preserve"> (including the possibility of equal to zero, positive or negative) and remaining details (in particular, whether there should be exclusion of slots, changes in T</w:t>
            </w:r>
            <w:r w:rsidRPr="009505A9">
              <w:rPr>
                <w:rFonts w:ascii="Calibri" w:hAnsi="Calibri" w:cs="Calibri"/>
                <w:color w:val="000000"/>
                <w:sz w:val="22"/>
                <w:szCs w:val="28"/>
                <w:vertAlign w:val="subscript"/>
                <w:lang w:eastAsia="en-GB"/>
              </w:rPr>
              <w:t>A</w:t>
            </w:r>
            <w:r w:rsidRPr="009505A9">
              <w:rPr>
                <w:rFonts w:ascii="Calibri" w:hAnsi="Calibri" w:cs="Calibri"/>
                <w:color w:val="000000"/>
                <w:sz w:val="22"/>
                <w:szCs w:val="28"/>
                <w:lang w:eastAsia="en-GB"/>
              </w:rPr>
              <w:t>/T</w:t>
            </w:r>
            <w:r w:rsidRPr="009505A9">
              <w:rPr>
                <w:rFonts w:ascii="Calibri" w:hAnsi="Calibri" w:cs="Calibri"/>
                <w:color w:val="000000"/>
                <w:sz w:val="22"/>
                <w:szCs w:val="28"/>
                <w:vertAlign w:val="subscript"/>
                <w:lang w:eastAsia="en-GB"/>
              </w:rPr>
              <w:t>B</w:t>
            </w:r>
            <w:r w:rsidRPr="009505A9">
              <w:rPr>
                <w:rFonts w:ascii="Calibri" w:hAnsi="Calibri" w:cs="Calibri"/>
                <w:color w:val="000000"/>
                <w:sz w:val="22"/>
                <w:szCs w:val="28"/>
                <w:lang w:eastAsia="en-GB"/>
              </w:rPr>
              <w:t xml:space="preserve"> values for different purposes, etc.)</w:t>
            </w:r>
          </w:p>
          <w:p w:rsidR="009505A9" w:rsidRPr="009505A9" w:rsidRDefault="009505A9" w:rsidP="009505A9">
            <w:pPr>
              <w:numPr>
                <w:ilvl w:val="2"/>
                <w:numId w:val="50"/>
              </w:numPr>
              <w:autoSpaceDE w:val="0"/>
              <w:autoSpaceDN w:val="0"/>
              <w:spacing w:after="160" w:line="256" w:lineRule="auto"/>
              <w:ind w:left="1800"/>
              <w:jc w:val="both"/>
              <w:rPr>
                <w:rFonts w:ascii="Calibri" w:hAnsi="Calibri" w:cs="Calibri"/>
                <w:color w:val="00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szCs w:val="28"/>
                <w:lang w:eastAsia="en-GB"/>
              </w:rPr>
              <w:t>FFS whether n can be replaced by e.g., index of some of Y candidate slots</w:t>
            </w:r>
          </w:p>
          <w:p w:rsidR="009505A9" w:rsidRPr="009505A9" w:rsidRDefault="009505A9" w:rsidP="009505A9">
            <w:pPr>
              <w:numPr>
                <w:ilvl w:val="1"/>
                <w:numId w:val="50"/>
              </w:numPr>
              <w:autoSpaceDE w:val="0"/>
              <w:autoSpaceDN w:val="0"/>
              <w:spacing w:after="160" w:line="256" w:lineRule="auto"/>
              <w:ind w:left="108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FFS</w:t>
            </w:r>
            <w:r w:rsidRPr="009505A9">
              <w:rPr>
                <w:rFonts w:ascii="Calibri" w:hAnsi="Calibri" w:cs="Calibri"/>
                <w:color w:val="000000"/>
                <w:sz w:val="22"/>
                <w:lang w:eastAsia="zh-CN"/>
              </w:rPr>
              <w:t xml:space="preserve"> condition(s) in which contiguous partial sensing is performed by UE</w:t>
            </w:r>
          </w:p>
          <w:p w:rsidR="009505A9" w:rsidRPr="009505A9" w:rsidRDefault="009505A9" w:rsidP="009505A9">
            <w:pPr>
              <w:numPr>
                <w:ilvl w:val="1"/>
                <w:numId w:val="50"/>
              </w:numPr>
              <w:autoSpaceDE w:val="0"/>
              <w:autoSpaceDN w:val="0"/>
              <w:spacing w:after="160" w:line="256" w:lineRule="auto"/>
              <w:ind w:left="108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FFS interaction with SL-DRX, if any</w:t>
            </w:r>
          </w:p>
          <w:p w:rsidR="009505A9" w:rsidRPr="009505A9" w:rsidRDefault="009505A9" w:rsidP="009505A9">
            <w:pPr>
              <w:numPr>
                <w:ilvl w:val="1"/>
                <w:numId w:val="50"/>
              </w:numPr>
              <w:autoSpaceDE w:val="0"/>
              <w:autoSpaceDN w:val="0"/>
              <w:spacing w:after="160" w:line="256" w:lineRule="auto"/>
              <w:ind w:left="108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FFS interaction with periodic-based partial sensing, if any</w:t>
            </w:r>
          </w:p>
          <w:p w:rsidR="009505A9" w:rsidRPr="009505A9" w:rsidRDefault="009505A9" w:rsidP="009505A9">
            <w:pPr>
              <w:numPr>
                <w:ilvl w:val="1"/>
                <w:numId w:val="50"/>
              </w:numPr>
              <w:autoSpaceDE w:val="0"/>
              <w:autoSpaceDN w:val="0"/>
              <w:spacing w:after="160" w:line="256" w:lineRule="auto"/>
              <w:ind w:left="108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505A9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Other options are not precluded </w:t>
            </w:r>
          </w:p>
          <w:p w:rsidR="009505A9" w:rsidRPr="002B42FE" w:rsidRDefault="009505A9" w:rsidP="002B42FE">
            <w:pPr>
              <w:numPr>
                <w:ilvl w:val="1"/>
                <w:numId w:val="50"/>
              </w:numPr>
              <w:autoSpaceDE w:val="0"/>
              <w:autoSpaceDN w:val="0"/>
              <w:spacing w:after="160" w:line="256" w:lineRule="auto"/>
              <w:ind w:left="1080"/>
              <w:jc w:val="both"/>
              <w:rPr>
                <w:rFonts w:ascii="Calibri" w:hAnsi="Calibri" w:cs="Calibri"/>
                <w:color w:val="FF0000"/>
                <w:sz w:val="22"/>
                <w:lang w:eastAsia="zh-CN"/>
              </w:rPr>
            </w:pPr>
            <w:r w:rsidRPr="009505A9">
              <w:rPr>
                <w:rFonts w:ascii="Calibri" w:hAnsi="Calibri" w:cs="Calibri"/>
                <w:color w:val="FF0000"/>
                <w:sz w:val="22"/>
                <w:szCs w:val="22"/>
                <w:lang w:eastAsia="zh-CN"/>
              </w:rPr>
              <w:t>Note: This option is not to replace random resource selection only without sensing or re-evaluation and pre-emption checking</w:t>
            </w:r>
          </w:p>
        </w:tc>
      </w:tr>
    </w:tbl>
    <w:p w:rsidR="00C43EB5" w:rsidRPr="007E5380" w:rsidRDefault="00C43EB5" w:rsidP="00FB694D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  <w:r w:rsidRPr="007E5380">
        <w:rPr>
          <w:rFonts w:ascii="Times New Roman" w:hAnsi="Times New Roman"/>
          <w:sz w:val="22"/>
          <w:szCs w:val="22"/>
          <w:lang w:val="en-US" w:eastAsia="ko-KR"/>
        </w:rPr>
        <w:lastRenderedPageBreak/>
        <w:t xml:space="preserve">In this contribution, we discuss the resource </w:t>
      </w:r>
      <w:r w:rsidR="007110E4" w:rsidRPr="007E5380">
        <w:rPr>
          <w:rFonts w:ascii="Times New Roman" w:hAnsi="Times New Roman"/>
          <w:sz w:val="22"/>
          <w:szCs w:val="22"/>
          <w:lang w:val="en-US" w:eastAsia="ko-KR"/>
        </w:rPr>
        <w:t>allocation to reduce UE power consumption with partial sensing and consideration of the impact of sidelink DRX operation.</w:t>
      </w:r>
    </w:p>
    <w:p w:rsidR="003872F1" w:rsidRPr="00B50937" w:rsidRDefault="003872F1" w:rsidP="00FB694D">
      <w:pPr>
        <w:spacing w:before="240"/>
        <w:rPr>
          <w:sz w:val="22"/>
          <w:szCs w:val="22"/>
          <w:lang w:val="en-US"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C36206" w:rsidRDefault="000D54C2" w:rsidP="00C36206">
      <w:pPr>
        <w:pStyle w:val="2"/>
        <w:tabs>
          <w:tab w:val="left" w:pos="1440"/>
        </w:tabs>
      </w:pPr>
      <w:r>
        <w:t>Partial sensing</w:t>
      </w:r>
    </w:p>
    <w:p w:rsidR="00953078" w:rsidRPr="00001D9F" w:rsidRDefault="00CE7BCB" w:rsidP="00D16031">
      <w:pPr>
        <w:spacing w:before="240"/>
        <w:rPr>
          <w:rFonts w:ascii="Times New Roman" w:eastAsia="맑은 고딕" w:hAnsi="Times New Roman"/>
          <w:sz w:val="22"/>
          <w:lang w:eastAsia="ko-KR"/>
        </w:rPr>
      </w:pPr>
      <w:r w:rsidRPr="00001D9F">
        <w:rPr>
          <w:sz w:val="22"/>
          <w:lang w:eastAsia="ko-KR"/>
        </w:rPr>
        <w:t>In</w:t>
      </w:r>
      <w:r w:rsidR="00BF2F85" w:rsidRPr="00001D9F">
        <w:rPr>
          <w:sz w:val="22"/>
          <w:lang w:eastAsia="ko-KR"/>
        </w:rPr>
        <w:t xml:space="preserve"> </w:t>
      </w:r>
      <w:r w:rsidRPr="00001D9F">
        <w:rPr>
          <w:sz w:val="22"/>
          <w:lang w:eastAsia="ko-KR"/>
        </w:rPr>
        <w:t>L</w:t>
      </w:r>
      <w:r w:rsidR="00BF2F85" w:rsidRPr="00001D9F">
        <w:rPr>
          <w:rFonts w:hint="eastAsia"/>
          <w:sz w:val="22"/>
          <w:lang w:eastAsia="ko-KR"/>
        </w:rPr>
        <w:t>TE sidelink,</w:t>
      </w:r>
      <w:r w:rsidR="00BF2F85" w:rsidRPr="00001D9F">
        <w:rPr>
          <w:sz w:val="22"/>
          <w:lang w:eastAsia="ko-KR"/>
        </w:rPr>
        <w:t xml:space="preserve"> periodic reservations are supported</w:t>
      </w:r>
      <w:r w:rsidRPr="00001D9F">
        <w:rPr>
          <w:sz w:val="22"/>
          <w:lang w:eastAsia="ko-KR"/>
        </w:rPr>
        <w:t xml:space="preserve"> because LTE sidelink assumes periodic traffic. Rel-14 LTE sidelink partial </w:t>
      </w:r>
      <w:r w:rsidR="00986C6D">
        <w:rPr>
          <w:sz w:val="22"/>
          <w:lang w:eastAsia="ko-KR"/>
        </w:rPr>
        <w:t>resource sensing</w:t>
      </w:r>
      <w:r w:rsidR="00087209">
        <w:rPr>
          <w:sz w:val="22"/>
          <w:lang w:eastAsia="ko-KR"/>
        </w:rPr>
        <w:t xml:space="preserve">, introduced for </w:t>
      </w:r>
      <w:r w:rsidR="00986C6D">
        <w:rPr>
          <w:sz w:val="22"/>
          <w:lang w:eastAsia="ko-KR"/>
        </w:rPr>
        <w:t>battery efficiency enhancement for</w:t>
      </w:r>
      <w:r w:rsidR="00087209">
        <w:rPr>
          <w:sz w:val="22"/>
          <w:lang w:eastAsia="ko-KR"/>
        </w:rPr>
        <w:t xml:space="preserve"> UE,</w:t>
      </w:r>
      <w:r w:rsidRPr="00001D9F">
        <w:rPr>
          <w:sz w:val="22"/>
          <w:lang w:eastAsia="ko-KR"/>
        </w:rPr>
        <w:t xml:space="preserve"> operates under this periodic reservation condition.</w:t>
      </w:r>
      <w:r w:rsidR="009170F4" w:rsidRPr="00001D9F">
        <w:rPr>
          <w:rFonts w:hint="eastAsia"/>
          <w:sz w:val="22"/>
          <w:lang w:eastAsia="ko-KR"/>
        </w:rPr>
        <w:t xml:space="preserve"> </w:t>
      </w:r>
      <w:r w:rsidR="009170F4" w:rsidRPr="00001D9F">
        <w:rPr>
          <w:rFonts w:eastAsia="맑은 고딕"/>
          <w:sz w:val="22"/>
          <w:lang w:eastAsia="ko-KR"/>
        </w:rPr>
        <w:t>If partial sensing is configured by higher layers</w:t>
      </w:r>
      <w:r w:rsidR="009170F4" w:rsidRPr="00001D9F">
        <w:rPr>
          <w:sz w:val="22"/>
          <w:lang w:eastAsia="ko-KR"/>
        </w:rPr>
        <w:t xml:space="preserve">, </w:t>
      </w:r>
      <w:r w:rsidR="00E7088F">
        <w:rPr>
          <w:rFonts w:eastAsia="맑은 고딕" w:hint="eastAsia"/>
          <w:sz w:val="22"/>
          <w:lang w:eastAsia="ko-KR"/>
        </w:rPr>
        <w:t>an</w:t>
      </w:r>
      <w:r w:rsidR="009170F4" w:rsidRPr="00001D9F">
        <w:rPr>
          <w:rFonts w:eastAsia="맑은 고딕" w:hint="eastAsia"/>
          <w:sz w:val="22"/>
          <w:lang w:eastAsia="ko-KR"/>
        </w:rPr>
        <w:t xml:space="preserve"> UE determine</w:t>
      </w:r>
      <w:r w:rsidR="00526862" w:rsidRPr="00001D9F">
        <w:rPr>
          <w:rFonts w:eastAsia="맑은 고딕"/>
          <w:sz w:val="22"/>
          <w:lang w:eastAsia="ko-KR"/>
        </w:rPr>
        <w:t>s</w:t>
      </w:r>
      <w:r w:rsidR="009170F4" w:rsidRPr="00001D9F">
        <w:rPr>
          <w:rFonts w:eastAsia="맑은 고딕" w:hint="eastAsia"/>
          <w:sz w:val="22"/>
          <w:lang w:eastAsia="ko-KR"/>
        </w:rPr>
        <w:t xml:space="preserve"> by its </w:t>
      </w:r>
      <w:r w:rsidR="009170F4" w:rsidRPr="00001D9F">
        <w:rPr>
          <w:rFonts w:eastAsia="맑은 고딕"/>
          <w:sz w:val="22"/>
          <w:lang w:eastAsia="ko-KR"/>
        </w:rPr>
        <w:t>implementation</w:t>
      </w:r>
      <w:r w:rsidR="009170F4" w:rsidRPr="00001D9F">
        <w:rPr>
          <w:rFonts w:eastAsia="맑은 고딕" w:hint="eastAsia"/>
          <w:sz w:val="22"/>
          <w:lang w:eastAsia="ko-KR"/>
        </w:rPr>
        <w:t xml:space="preserve"> a set of subframes which consists of at least </w:t>
      </w:r>
      <w:r w:rsidR="009170F4" w:rsidRPr="00001D9F">
        <w:rPr>
          <w:position w:val="-4"/>
          <w:sz w:val="22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1pt;height:12.95pt" o:ole="">
            <v:imagedata r:id="rId10" o:title=""/>
          </v:shape>
          <o:OLEObject Type="Embed" ProgID="Equation.3" ShapeID="_x0000_i1025" DrawAspect="Content" ObjectID="_1679233494" r:id="rId11"/>
        </w:object>
      </w:r>
      <w:r w:rsidR="009170F4" w:rsidRPr="00001D9F">
        <w:rPr>
          <w:rFonts w:eastAsia="맑은 고딕" w:hint="eastAsia"/>
          <w:sz w:val="22"/>
          <w:lang w:eastAsia="ko-KR"/>
        </w:rPr>
        <w:t xml:space="preserve"> subframes within the time </w:t>
      </w:r>
      <w:r w:rsidR="00DE466C" w:rsidRPr="00001D9F">
        <w:rPr>
          <w:rFonts w:eastAsia="맑은 고딕"/>
          <w:sz w:val="22"/>
          <w:lang w:eastAsia="ko-KR"/>
        </w:rPr>
        <w:t>interval</w:t>
      </w:r>
      <w:r w:rsidR="009170F4" w:rsidRPr="00001D9F">
        <w:rPr>
          <w:position w:val="-10"/>
          <w:sz w:val="22"/>
        </w:rPr>
        <w:object w:dxaOrig="1380" w:dyaOrig="340">
          <v:shape id="_x0000_i1026" type="#_x0000_t75" style="width:69.85pt;height:18pt" o:ole="">
            <v:imagedata r:id="rId12" o:title=""/>
          </v:shape>
          <o:OLEObject Type="Embed" ProgID="Equation.3" ShapeID="_x0000_i1026" DrawAspect="Content" ObjectID="_1679233495" r:id="rId13"/>
        </w:object>
      </w:r>
      <w:r w:rsidR="003B3E06" w:rsidRPr="00001D9F">
        <w:rPr>
          <w:sz w:val="22"/>
        </w:rPr>
        <w:t>, and monitors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 any subframe </w:t>
      </w:r>
      <w:r w:rsidR="00E540F8" w:rsidRPr="00001D9F">
        <w:rPr>
          <w:rFonts w:ascii="Times New Roman" w:hAnsi="Times New Roman"/>
          <w:position w:val="-16"/>
          <w:sz w:val="22"/>
        </w:rPr>
        <w:object w:dxaOrig="740" w:dyaOrig="420">
          <v:shape id="_x0000_i1027" type="#_x0000_t75" style="width:36.7pt;height:21.6pt" o:ole="">
            <v:imagedata r:id="rId14" o:title=""/>
          </v:shape>
          <o:OLEObject Type="Embed" ProgID="Equation.DSMT4" ShapeID="_x0000_i1027" DrawAspect="Content" ObjectID="_1679233496" r:id="rId15"/>
        </w:objec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 if </w:t>
      </w:r>
      <w:r w:rsidR="00E540F8" w:rsidRPr="002B42FE">
        <w:rPr>
          <w:rFonts w:ascii="Times New Roman" w:eastAsia="맑은 고딕" w:hAnsi="Times New Roman"/>
          <w:i/>
          <w:sz w:val="22"/>
          <w:lang w:eastAsia="ko-KR"/>
        </w:rPr>
        <w:t>k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>-th bit of the high</w:t>
      </w:r>
      <w:r w:rsidR="0063004B">
        <w:rPr>
          <w:rFonts w:ascii="Times New Roman" w:eastAsia="맑은 고딕" w:hAnsi="Times New Roman"/>
          <w:sz w:val="22"/>
          <w:lang w:eastAsia="ko-KR"/>
        </w:rPr>
        <w:t>er-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layer parameter </w:t>
      </w:r>
      <w:r w:rsidR="00E540F8" w:rsidRPr="00001D9F">
        <w:rPr>
          <w:rFonts w:ascii="Times New Roman" w:eastAsia="맑은 고딕" w:hAnsi="Times New Roman"/>
          <w:i/>
          <w:sz w:val="22"/>
          <w:lang w:eastAsia="ko-KR"/>
        </w:rPr>
        <w:lastRenderedPageBreak/>
        <w:t>gapCandidateSensing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 is set to 1</w:t>
      </w:r>
      <w:r w:rsidR="00526862" w:rsidRPr="00001D9F">
        <w:rPr>
          <w:rFonts w:ascii="Times New Roman" w:eastAsia="맑은 고딕" w:hAnsi="Times New Roman"/>
          <w:sz w:val="22"/>
          <w:lang w:eastAsia="ko-KR"/>
        </w:rPr>
        <w:t xml:space="preserve">, where a subframe </w:t>
      </w:r>
      <w:r w:rsidR="00526862" w:rsidRPr="00001D9F">
        <w:rPr>
          <w:rFonts w:ascii="Times New Roman" w:hAnsi="Times New Roman"/>
          <w:position w:val="-14"/>
          <w:sz w:val="22"/>
        </w:rPr>
        <w:object w:dxaOrig="320" w:dyaOrig="400">
          <v:shape id="_x0000_i1028" type="#_x0000_t75" style="width:15.85pt;height:20.9pt" o:ole="">
            <v:imagedata r:id="rId16" o:title=""/>
          </v:shape>
          <o:OLEObject Type="Embed" ProgID="Equation.3" ShapeID="_x0000_i1028" DrawAspect="Content" ObjectID="_1679233497" r:id="rId17"/>
        </w:object>
      </w:r>
      <w:r w:rsidR="00526862" w:rsidRPr="00001D9F">
        <w:rPr>
          <w:rFonts w:ascii="Times New Roman" w:eastAsia="맑은 고딕" w:hAnsi="Times New Roman"/>
          <w:sz w:val="22"/>
          <w:lang w:eastAsia="ko-KR"/>
        </w:rPr>
        <w:t xml:space="preserve"> is included in the </w:t>
      </w:r>
      <w:r w:rsidR="00526862" w:rsidRPr="00001D9F">
        <w:rPr>
          <w:position w:val="-4"/>
          <w:sz w:val="22"/>
        </w:rPr>
        <w:object w:dxaOrig="220" w:dyaOrig="260">
          <v:shape id="_x0000_i1029" type="#_x0000_t75" style="width:10.1pt;height:12.95pt" o:ole="">
            <v:imagedata r:id="rId10" o:title=""/>
          </v:shape>
          <o:OLEObject Type="Embed" ProgID="Equation.3" ShapeID="_x0000_i1029" DrawAspect="Content" ObjectID="_1679233498" r:id="rId18"/>
        </w:object>
      </w:r>
      <w:r w:rsidR="00526862" w:rsidRPr="00001D9F">
        <w:rPr>
          <w:rFonts w:eastAsia="맑은 고딕" w:hint="eastAsia"/>
          <w:sz w:val="22"/>
          <w:lang w:eastAsia="ko-KR"/>
        </w:rPr>
        <w:t xml:space="preserve"> subframes</w:t>
      </w:r>
      <w:r w:rsidR="00526862" w:rsidRPr="00001D9F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B242DD">
        <w:rPr>
          <w:rFonts w:ascii="Times New Roman" w:eastAsia="맑은 고딕" w:hAnsi="Times New Roman"/>
          <w:sz w:val="22"/>
          <w:lang w:eastAsia="ko-KR"/>
        </w:rPr>
        <w:t>In</w:t>
      </w:r>
      <w:r w:rsidR="00660A8F" w:rsidRPr="00001D9F">
        <w:rPr>
          <w:rFonts w:ascii="Times New Roman" w:eastAsia="맑은 고딕" w:hAnsi="Times New Roman"/>
          <w:sz w:val="22"/>
          <w:lang w:eastAsia="ko-KR"/>
        </w:rPr>
        <w:t xml:space="preserve"> Rel-14 LTE partial sensing, since the </w:t>
      </w:r>
      <w:r w:rsidR="00660A8F" w:rsidRPr="00001D9F">
        <w:rPr>
          <w:rFonts w:ascii="Times New Roman" w:eastAsia="맑은 고딕" w:hAnsi="Times New Roman"/>
          <w:i/>
          <w:sz w:val="22"/>
          <w:lang w:eastAsia="ko-KR"/>
        </w:rPr>
        <w:t>P</w:t>
      </w:r>
      <w:r w:rsidR="00660A8F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step</w:t>
      </w:r>
      <w:r w:rsidR="00660A8F" w:rsidRPr="00001D9F">
        <w:rPr>
          <w:rFonts w:ascii="Times New Roman" w:eastAsia="맑은 고딕" w:hAnsi="Times New Roman"/>
          <w:sz w:val="22"/>
          <w:lang w:eastAsia="ko-KR"/>
        </w:rPr>
        <w:t xml:space="preserve"> is 100ms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>,</w:t>
      </w:r>
      <w:r w:rsidR="00660A8F" w:rsidRPr="00001D9F">
        <w:rPr>
          <w:rFonts w:ascii="Times New Roman" w:eastAsia="맑은 고딕" w:hAnsi="Times New Roman"/>
          <w:sz w:val="22"/>
          <w:lang w:eastAsia="ko-KR"/>
        </w:rPr>
        <w:t xml:space="preserve"> the reservation period is a multiple of 100ms. 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Thus,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for reusing 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>th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is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principle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in 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>Rel-16 NR sidelink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 (which supports periodicity shorter than 100ms)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resource allocation mode2, </w:t>
      </w:r>
      <w:r w:rsidR="00493FF0" w:rsidRPr="00001D9F">
        <w:rPr>
          <w:rFonts w:ascii="Times New Roman" w:eastAsia="맑은 고딕" w:hAnsi="Times New Roman"/>
          <w:sz w:val="22"/>
          <w:lang w:eastAsia="ko-KR"/>
        </w:rPr>
        <w:t xml:space="preserve">it is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need</w:t>
      </w:r>
      <w:r w:rsidR="00493FF0" w:rsidRPr="00001D9F">
        <w:rPr>
          <w:rFonts w:ascii="Times New Roman" w:eastAsia="맑은 고딕" w:hAnsi="Times New Roman"/>
          <w:sz w:val="22"/>
          <w:lang w:eastAsia="ko-KR"/>
        </w:rPr>
        <w:t>ed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 to modify the parameter (</w:t>
      </w:r>
      <w:r w:rsidR="00B96572" w:rsidRPr="00001D9F">
        <w:rPr>
          <w:rFonts w:ascii="Times New Roman" w:eastAsia="맑은 고딕" w:hAnsi="Times New Roman"/>
          <w:sz w:val="22"/>
          <w:lang w:eastAsia="ko-KR"/>
        </w:rPr>
        <w:t xml:space="preserve">e.g. </w:t>
      </w:r>
      <w:r w:rsidR="00B242DD" w:rsidRPr="00001D9F">
        <w:rPr>
          <w:rFonts w:ascii="Times New Roman" w:eastAsia="맑은 고딕" w:hAnsi="Times New Roman"/>
          <w:sz w:val="22"/>
          <w:lang w:eastAsia="ko-KR"/>
        </w:rPr>
        <w:t xml:space="preserve">such as </w:t>
      </w:r>
      <w:r w:rsidR="0063004B" w:rsidRPr="00001D9F">
        <w:rPr>
          <w:rFonts w:ascii="Times New Roman" w:eastAsia="맑은 고딕" w:hAnsi="Times New Roman"/>
          <w:sz w:val="22"/>
          <w:lang w:eastAsia="ko-KR"/>
        </w:rPr>
        <w:t>high</w:t>
      </w:r>
      <w:r w:rsidR="0063004B">
        <w:rPr>
          <w:rFonts w:ascii="Times New Roman" w:eastAsia="맑은 고딕" w:hAnsi="Times New Roman"/>
          <w:sz w:val="22"/>
          <w:lang w:eastAsia="ko-KR"/>
        </w:rPr>
        <w:t>er-</w:t>
      </w:r>
      <w:r w:rsidR="00B96572" w:rsidRPr="00001D9F">
        <w:rPr>
          <w:rFonts w:ascii="Times New Roman" w:eastAsia="맑은 고딕" w:hAnsi="Times New Roman"/>
          <w:sz w:val="22"/>
          <w:lang w:eastAsia="ko-KR"/>
        </w:rPr>
        <w:t xml:space="preserve"> layer paramater </w:t>
      </w:r>
      <w:r w:rsidR="00DF7E9A" w:rsidRPr="00001D9F">
        <w:rPr>
          <w:rFonts w:ascii="Times New Roman" w:eastAsia="맑은 고딕" w:hAnsi="Times New Roman"/>
          <w:i/>
          <w:sz w:val="22"/>
          <w:lang w:eastAsia="ko-KR"/>
        </w:rPr>
        <w:t>gapCandidateSensing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6D3AE0" w:rsidRPr="00001D9F">
        <w:rPr>
          <w:rFonts w:ascii="Times New Roman" w:eastAsia="맑은 고딕" w:hAnsi="Times New Roman"/>
          <w:i/>
          <w:sz w:val="22"/>
          <w:lang w:eastAsia="ko-KR"/>
        </w:rPr>
        <w:t>P</w:t>
      </w:r>
      <w:r w:rsidR="006D3AE0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step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) used in Rel-14 LTE sidelink.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041170" w:rsidRPr="00580F84" w:rsidRDefault="00B45C3F" w:rsidP="00D160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order </w:t>
      </w:r>
      <w:r w:rsidR="00364FB4" w:rsidRPr="00001D9F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803A44">
        <w:rPr>
          <w:rFonts w:ascii="Times New Roman" w:eastAsia="맑은 고딕" w:hAnsi="Times New Roman"/>
          <w:sz w:val="22"/>
          <w:lang w:eastAsia="ko-KR"/>
        </w:rPr>
        <w:t>monitor the reservation</w:t>
      </w:r>
      <w:r w:rsidR="00364FB4">
        <w:rPr>
          <w:rFonts w:ascii="Times New Roman" w:eastAsia="맑은 고딕" w:hAnsi="Times New Roman"/>
          <w:sz w:val="22"/>
          <w:lang w:eastAsia="ko-KR"/>
        </w:rPr>
        <w:t xml:space="preserve"> period </w:t>
      </w:r>
      <w:r>
        <w:rPr>
          <w:rFonts w:ascii="Times New Roman" w:eastAsia="맑은 고딕" w:hAnsi="Times New Roman"/>
          <w:sz w:val="22"/>
          <w:lang w:eastAsia="ko-KR"/>
        </w:rPr>
        <w:t>shorter</w:t>
      </w:r>
      <w:r w:rsidR="00364FB4">
        <w:rPr>
          <w:rFonts w:ascii="Times New Roman" w:eastAsia="맑은 고딕" w:hAnsi="Times New Roman"/>
          <w:sz w:val="22"/>
          <w:lang w:eastAsia="ko-KR"/>
        </w:rPr>
        <w:t xml:space="preserve"> than 100ms,</w:t>
      </w:r>
      <w:r w:rsidR="00364FB4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64FB4">
        <w:rPr>
          <w:rFonts w:ascii="Times New Roman" w:eastAsia="맑은 고딕" w:hAnsi="Times New Roman"/>
          <w:sz w:val="22"/>
          <w:lang w:eastAsia="ko-KR"/>
        </w:rPr>
        <w:t>the partial sensing periodicity</w:t>
      </w:r>
      <w:r w:rsidR="00364FB4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64FB4">
        <w:rPr>
          <w:rFonts w:ascii="Times New Roman" w:eastAsia="맑은 고딕" w:hAnsi="Times New Roman"/>
          <w:sz w:val="22"/>
          <w:lang w:eastAsia="ko-KR"/>
        </w:rPr>
        <w:t>value (</w:t>
      </w:r>
      <w:r w:rsidR="00364FB4" w:rsidRPr="002B42FE">
        <w:rPr>
          <w:rFonts w:ascii="Times New Roman" w:eastAsia="맑은 고딕" w:hAnsi="Times New Roman"/>
          <w:i/>
          <w:sz w:val="22"/>
          <w:lang w:eastAsia="ko-KR"/>
        </w:rPr>
        <w:t>P</w:t>
      </w:r>
      <w:r w:rsidR="00364FB4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reserve</w:t>
      </w:r>
      <w:r w:rsidR="00364FB4">
        <w:rPr>
          <w:rFonts w:ascii="Times New Roman" w:eastAsia="맑은 고딕" w:hAnsi="Times New Roman"/>
          <w:sz w:val="22"/>
          <w:lang w:eastAsia="ko-KR"/>
        </w:rPr>
        <w:t>) should be defined from</w:t>
      </w:r>
      <w:r w:rsidR="00364FB4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64FB4" w:rsidRPr="008B79F5">
        <w:rPr>
          <w:sz w:val="22"/>
        </w:rPr>
        <w:t>the configured set of possible resource reservation periods allowed in the resource pool (</w:t>
      </w:r>
      <w:r w:rsidR="00364FB4" w:rsidRPr="007F67D9">
        <w:rPr>
          <w:i/>
          <w:sz w:val="22"/>
        </w:rPr>
        <w:t>sl-ResourceReservePeriodL</w:t>
      </w:r>
      <w:r w:rsidR="00364FB4" w:rsidRPr="00B45C3F">
        <w:rPr>
          <w:i/>
          <w:sz w:val="22"/>
        </w:rPr>
        <w:t>ist</w:t>
      </w:r>
      <w:r>
        <w:rPr>
          <w:i/>
          <w:sz w:val="22"/>
        </w:rPr>
        <w:t xml:space="preserve"> </w:t>
      </w:r>
      <w:r w:rsidRPr="002B42FE">
        <w:rPr>
          <w:rFonts w:ascii="Calibri" w:hAnsi="Calibri" w:cs="Calibri"/>
          <w:i/>
          <w:color w:val="000000" w:themeColor="text1"/>
          <w:sz w:val="22"/>
        </w:rPr>
        <w:t>([1:99], 0, 100, 200, …, 1000)</w:t>
      </w:r>
      <w:r w:rsidR="00364FB4" w:rsidRPr="008B79F5">
        <w:rPr>
          <w:sz w:val="22"/>
        </w:rPr>
        <w:t>).</w:t>
      </w:r>
      <w:r w:rsidR="00E662D0">
        <w:rPr>
          <w:sz w:val="22"/>
        </w:rPr>
        <w:t xml:space="preserve"> </w:t>
      </w:r>
      <w:r w:rsidR="00803A44">
        <w:rPr>
          <w:sz w:val="22"/>
        </w:rPr>
        <w:t>However</w:t>
      </w:r>
      <w:r w:rsidR="00623D77">
        <w:rPr>
          <w:sz w:val="22"/>
          <w:lang w:eastAsia="ko-KR"/>
        </w:rPr>
        <w:t>, if</w:t>
      </w:r>
      <w:r w:rsidR="00DE0224">
        <w:rPr>
          <w:sz w:val="22"/>
        </w:rPr>
        <w:t xml:space="preserve"> </w:t>
      </w:r>
      <w:r w:rsidR="00DE0224" w:rsidRPr="002B42FE">
        <w:rPr>
          <w:i/>
          <w:sz w:val="22"/>
        </w:rPr>
        <w:t>P</w:t>
      </w:r>
      <w:r w:rsidR="00DE0224" w:rsidRPr="002B42FE">
        <w:rPr>
          <w:i/>
          <w:sz w:val="22"/>
          <w:vertAlign w:val="subscript"/>
        </w:rPr>
        <w:t>reserve</w:t>
      </w:r>
      <w:r w:rsidR="00DE0224">
        <w:rPr>
          <w:sz w:val="22"/>
        </w:rPr>
        <w:t xml:space="preserve"> </w:t>
      </w:r>
      <w:r w:rsidR="003146C1">
        <w:rPr>
          <w:sz w:val="22"/>
        </w:rPr>
        <w:t>takes</w:t>
      </w:r>
      <w:r w:rsidR="00DE0224" w:rsidRPr="00B45C3F">
        <w:rPr>
          <w:sz w:val="22"/>
        </w:rPr>
        <w:t xml:space="preserve"> all values from the configured set </w:t>
      </w:r>
      <w:r w:rsidR="00DE0224" w:rsidRPr="007F67D9">
        <w:rPr>
          <w:i/>
          <w:sz w:val="22"/>
        </w:rPr>
        <w:t>sl-ResourceReservePeriodList</w:t>
      </w:r>
      <w:r w:rsidR="00E011F2">
        <w:rPr>
          <w:sz w:val="22"/>
        </w:rPr>
        <w:t xml:space="preserve"> (</w:t>
      </w:r>
      <w:r w:rsidR="00E011F2" w:rsidRPr="002B42FE">
        <w:rPr>
          <w:rFonts w:ascii="Calibri" w:hAnsi="Calibri" w:cs="Calibri"/>
          <w:sz w:val="22"/>
        </w:rPr>
        <w:t>option 1</w:t>
      </w:r>
      <w:r w:rsidR="00E011F2">
        <w:rPr>
          <w:rFonts w:ascii="Times New Roman" w:hAnsi="Times New Roman"/>
          <w:sz w:val="22"/>
          <w:szCs w:val="22"/>
          <w:lang w:eastAsia="ko-KR"/>
        </w:rPr>
        <w:t>)</w:t>
      </w:r>
      <w:r w:rsidR="00E011F2">
        <w:rPr>
          <w:sz w:val="22"/>
        </w:rPr>
        <w:t>,</w:t>
      </w:r>
      <w:r w:rsidR="00DE0224">
        <w:rPr>
          <w:sz w:val="22"/>
        </w:rPr>
        <w:t xml:space="preserve"> the UE</w:t>
      </w:r>
      <w:r w:rsidR="00DE0224" w:rsidRPr="003911E6">
        <w:rPr>
          <w:sz w:val="22"/>
        </w:rPr>
        <w:t xml:space="preserve"> </w:t>
      </w:r>
      <w:r w:rsidR="00DE0224">
        <w:rPr>
          <w:sz w:val="22"/>
        </w:rPr>
        <w:t xml:space="preserve">requires maximum power consumption. </w:t>
      </w:r>
      <w:r>
        <w:rPr>
          <w:sz w:val="22"/>
        </w:rPr>
        <w:t xml:space="preserve">Thus, </w:t>
      </w:r>
      <w:r w:rsidR="00F648A1">
        <w:rPr>
          <w:sz w:val="22"/>
        </w:rPr>
        <w:t xml:space="preserve">we prefer </w:t>
      </w:r>
      <w:r w:rsidR="003F6021" w:rsidRPr="002B42FE">
        <w:rPr>
          <w:rFonts w:ascii="Calibri" w:hAnsi="Calibri" w:cs="Calibri"/>
          <w:sz w:val="22"/>
        </w:rPr>
        <w:t>option</w:t>
      </w:r>
      <w:r w:rsidR="002D2FD0" w:rsidRPr="002B42FE">
        <w:rPr>
          <w:rFonts w:ascii="Calibri" w:hAnsi="Calibri" w:cs="Calibri"/>
          <w:sz w:val="22"/>
        </w:rPr>
        <w:t xml:space="preserve"> </w:t>
      </w:r>
      <w:r w:rsidR="003F6021" w:rsidRPr="002B42FE">
        <w:rPr>
          <w:rFonts w:ascii="Calibri" w:hAnsi="Calibri" w:cs="Calibri"/>
          <w:sz w:val="22"/>
        </w:rPr>
        <w:t>2</w:t>
      </w:r>
      <w:r w:rsidR="003F6021" w:rsidRPr="003F6021">
        <w:rPr>
          <w:sz w:val="22"/>
        </w:rPr>
        <w:t xml:space="preserve"> </w:t>
      </w:r>
      <w:r w:rsidR="00E402CE" w:rsidRPr="002B42FE">
        <w:rPr>
          <w:rFonts w:ascii="Calibri" w:hAnsi="Calibri" w:cs="Calibri"/>
          <w:sz w:val="22"/>
        </w:rPr>
        <w:t>(</w:t>
      </w:r>
      <w:r w:rsidR="00764385" w:rsidRPr="002B42FE">
        <w:rPr>
          <w:rFonts w:ascii="Times New Roman" w:hAnsi="Times New Roman"/>
          <w:sz w:val="22"/>
        </w:rPr>
        <w:t>i.e.,</w:t>
      </w:r>
      <w:r w:rsidR="00764385">
        <w:rPr>
          <w:rFonts w:ascii="Calibri" w:hAnsi="Calibri" w:cs="Calibri"/>
          <w:sz w:val="22"/>
        </w:rPr>
        <w:t xml:space="preserve"> </w:t>
      </w:r>
      <w:r w:rsidR="00E402CE" w:rsidRPr="002B42FE">
        <w:rPr>
          <w:rFonts w:ascii="Calibri" w:hAnsi="Calibri" w:cs="Calibri"/>
          <w:i/>
          <w:sz w:val="22"/>
        </w:rPr>
        <w:t>P</w:t>
      </w:r>
      <w:r w:rsidR="00E402CE" w:rsidRPr="002B42FE">
        <w:rPr>
          <w:rFonts w:ascii="Calibri" w:hAnsi="Calibri" w:cs="Calibri"/>
          <w:i/>
          <w:sz w:val="22"/>
          <w:vertAlign w:val="subscript"/>
        </w:rPr>
        <w:t>reserve</w:t>
      </w:r>
      <w:r w:rsidR="00E402CE" w:rsidRPr="002B42FE">
        <w:rPr>
          <w:rFonts w:ascii="Calibri" w:hAnsi="Calibri" w:cs="Calibri"/>
          <w:sz w:val="22"/>
        </w:rPr>
        <w:t xml:space="preserve"> corresponds to a subset of values from the configured set</w:t>
      </w:r>
      <w:r w:rsidR="00E402CE" w:rsidRPr="00E402CE">
        <w:rPr>
          <w:sz w:val="22"/>
        </w:rPr>
        <w:t xml:space="preserve"> </w:t>
      </w:r>
      <w:r w:rsidR="00E402CE" w:rsidRPr="002B42FE">
        <w:rPr>
          <w:i/>
          <w:sz w:val="22"/>
        </w:rPr>
        <w:t>sl-ResourceReservePeriodList</w:t>
      </w:r>
      <w:r w:rsidR="00E402CE">
        <w:rPr>
          <w:sz w:val="22"/>
        </w:rPr>
        <w:t>)</w:t>
      </w:r>
      <w:r w:rsidR="00E402CE" w:rsidRPr="00E402CE">
        <w:rPr>
          <w:sz w:val="22"/>
        </w:rPr>
        <w:t xml:space="preserve"> </w:t>
      </w:r>
      <w:r w:rsidR="003F6021" w:rsidRPr="003F6021">
        <w:rPr>
          <w:sz w:val="22"/>
        </w:rPr>
        <w:t>from the perspective of power saving.</w:t>
      </w:r>
      <w:r w:rsidR="00E402CE">
        <w:rPr>
          <w:sz w:val="22"/>
        </w:rPr>
        <w:t xml:space="preserve"> </w:t>
      </w:r>
      <w:r w:rsidR="00D273A9">
        <w:rPr>
          <w:sz w:val="22"/>
        </w:rPr>
        <w:t xml:space="preserve">For example, </w:t>
      </w:r>
      <w:r w:rsidR="00986C6D" w:rsidRPr="002B42FE">
        <w:rPr>
          <w:rFonts w:ascii="Times New Roman" w:eastAsia="맑은 고딕" w:hAnsi="Times New Roman"/>
          <w:i/>
          <w:sz w:val="22"/>
          <w:lang w:eastAsia="ko-KR"/>
        </w:rPr>
        <w:t>P</w:t>
      </w:r>
      <w:r w:rsidR="00986C6D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reserve</w:t>
      </w:r>
      <w:r w:rsidR="00986C6D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can </w:t>
      </w:r>
      <w:r w:rsidR="00B242DD">
        <w:rPr>
          <w:rFonts w:ascii="Times New Roman" w:eastAsia="맑은 고딕" w:hAnsi="Times New Roman"/>
          <w:sz w:val="22"/>
          <w:lang w:eastAsia="ko-KR"/>
        </w:rPr>
        <w:t>be defined by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>P</w:t>
      </w:r>
      <w:r w:rsidR="003B3E06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step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 xml:space="preserve"> / N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, where 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 xml:space="preserve">N=2, 5, 10, </w:t>
      </w:r>
      <w:r w:rsidR="002D2FD0">
        <w:rPr>
          <w:rFonts w:ascii="Times New Roman" w:eastAsia="맑은 고딕" w:hAnsi="Times New Roman"/>
          <w:i/>
          <w:sz w:val="22"/>
          <w:lang w:eastAsia="ko-KR"/>
        </w:rPr>
        <w:t xml:space="preserve">or 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>50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744CDC" w:rsidRPr="00001D9F">
        <w:rPr>
          <w:rFonts w:ascii="Times New Roman" w:eastAsia="맑은 고딕" w:hAnsi="Times New Roman"/>
          <w:sz w:val="22"/>
          <w:lang w:eastAsia="ko-KR"/>
        </w:rPr>
        <w:t>In this case</w:t>
      </w:r>
      <w:r w:rsidR="000F035E">
        <w:rPr>
          <w:rFonts w:ascii="Times New Roman" w:eastAsia="맑은 고딕" w:hAnsi="Times New Roman"/>
          <w:sz w:val="22"/>
          <w:lang w:eastAsia="ko-KR"/>
        </w:rPr>
        <w:t>,</w:t>
      </w:r>
      <w:r w:rsidR="00744CDC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273A9" w:rsidRPr="00E402CE">
        <w:rPr>
          <w:sz w:val="22"/>
        </w:rPr>
        <w:t xml:space="preserve">a (pre-)configured bitmap like </w:t>
      </w:r>
      <w:r w:rsidR="00DF7E9A" w:rsidRPr="00001D9F">
        <w:rPr>
          <w:rFonts w:ascii="Times New Roman" w:eastAsia="맑은 고딕" w:hAnsi="Times New Roman"/>
          <w:i/>
          <w:sz w:val="22"/>
          <w:lang w:eastAsia="ko-KR"/>
        </w:rPr>
        <w:t>gapCandidateSensing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 can be reused to </w:t>
      </w:r>
      <w:r w:rsidR="00744CDC" w:rsidRPr="00001D9F">
        <w:rPr>
          <w:rFonts w:ascii="Times New Roman" w:eastAsia="맑은 고딕" w:hAnsi="Times New Roman"/>
          <w:sz w:val="22"/>
          <w:lang w:eastAsia="ko-KR"/>
        </w:rPr>
        <w:t xml:space="preserve">set 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the subframe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y-k×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sz w:val="22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(P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reserve</m:t>
                </m:r>
              </m:sub>
            </m:sSub>
            <m:r>
              <w:rPr>
                <w:rFonts w:ascii="Cambria Math" w:eastAsia="맑은 고딕" w:hAnsi="Cambria Math"/>
                <w:sz w:val="22"/>
                <w:lang w:eastAsia="ko-KR"/>
              </w:rPr>
              <m:t>=2,  10, 20,  or 50ms)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</m:oMath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E466C" w:rsidRPr="00001D9F">
        <w:rPr>
          <w:rFonts w:ascii="Times New Roman" w:eastAsia="맑은 고딕" w:hAnsi="Times New Roman"/>
          <w:sz w:val="22"/>
          <w:lang w:eastAsia="ko-KR"/>
        </w:rPr>
        <w:t>within the time interval</w:t>
      </w:r>
      <m:oMath>
        <m:r>
          <m:rPr>
            <m:sty m:val="p"/>
          </m:rPr>
          <w:rPr>
            <w:rFonts w:ascii="Cambria Math" w:eastAsia="맑은 고딕" w:hAnsi="Cambria Math"/>
            <w:sz w:val="22"/>
            <w:lang w:eastAsia="ko-KR"/>
          </w:rPr>
          <m:t>[</m:t>
        </m:r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y-100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  <m:r>
          <w:rPr>
            <w:rFonts w:ascii="Cambria Math" w:eastAsia="맑은 고딕" w:hAnsi="Cambria Math"/>
            <w:sz w:val="22"/>
            <w:lang w:eastAsia="ko-KR"/>
          </w:rPr>
          <m:t xml:space="preserve">, </m:t>
        </m:r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  <m:r>
          <w:rPr>
            <w:rFonts w:ascii="Cambria Math" w:eastAsia="맑은 고딕" w:hAnsi="Cambria Math"/>
            <w:sz w:val="22"/>
            <w:lang w:eastAsia="ko-KR"/>
          </w:rPr>
          <m:t>]</m:t>
        </m:r>
      </m:oMath>
      <w:r w:rsidR="00DE466C" w:rsidRPr="00001D9F">
        <w:rPr>
          <w:rFonts w:ascii="Times New Roman" w:eastAsia="맑은 고딕" w:hAnsi="Times New Roman" w:hint="eastAsia"/>
          <w:sz w:val="22"/>
          <w:lang w:eastAsia="ko-KR"/>
        </w:rPr>
        <w:t>.</w:t>
      </w:r>
      <w:r w:rsidR="0042680A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041170"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>For NR</w:t>
      </w:r>
      <w:r w:rsidR="009429AD" w:rsidRPr="009429AD">
        <w:rPr>
          <w:rFonts w:ascii="Times New Roman" w:eastAsia="맑은 고딕" w:hAnsi="Times New Roman"/>
          <w:b/>
          <w:sz w:val="22"/>
          <w:lang w:eastAsia="ko-KR"/>
        </w:rPr>
        <w:t xml:space="preserve"> sidelink partial sensing scheme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="009429AD" w:rsidRPr="002B42FE">
        <w:rPr>
          <w:rFonts w:ascii="Times New Roman" w:eastAsia="맑은 고딕" w:hAnsi="Times New Roman"/>
          <w:b/>
          <w:i/>
          <w:sz w:val="22"/>
          <w:lang w:eastAsia="ko-KR"/>
        </w:rPr>
        <w:t>P</w:t>
      </w:r>
      <w:r w:rsidR="009429AD" w:rsidRPr="002B42FE">
        <w:rPr>
          <w:rFonts w:ascii="Times New Roman" w:eastAsia="맑은 고딕" w:hAnsi="Times New Roman"/>
          <w:b/>
          <w:i/>
          <w:sz w:val="22"/>
          <w:vertAlign w:val="subscript"/>
          <w:lang w:eastAsia="ko-KR"/>
        </w:rPr>
        <w:t>reserve</w:t>
      </w:r>
      <w:r w:rsidR="009429AD" w:rsidRPr="009429AD">
        <w:rPr>
          <w:rFonts w:ascii="Times New Roman" w:eastAsia="맑은 고딕" w:hAnsi="Times New Roman"/>
          <w:b/>
          <w:sz w:val="22"/>
          <w:lang w:eastAsia="ko-KR"/>
        </w:rPr>
        <w:t xml:space="preserve"> corresponds to a subset of values from the configured set </w:t>
      </w:r>
      <w:r w:rsidR="009429AD" w:rsidRPr="002B42FE">
        <w:rPr>
          <w:rFonts w:ascii="Times New Roman" w:eastAsia="맑은 고딕" w:hAnsi="Times New Roman"/>
          <w:b/>
          <w:i/>
          <w:sz w:val="22"/>
          <w:lang w:eastAsia="ko-KR"/>
        </w:rPr>
        <w:t>sl-ResourceReservePeriodList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 xml:space="preserve"> and </w:t>
      </w:r>
      <w:r w:rsidR="009429AD" w:rsidRPr="002B42FE">
        <w:rPr>
          <w:rFonts w:ascii="Times New Roman" w:eastAsia="맑은 고딕" w:hAnsi="Times New Roman"/>
          <w:b/>
          <w:i/>
          <w:sz w:val="22"/>
          <w:lang w:eastAsia="ko-KR"/>
        </w:rPr>
        <w:t>k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 xml:space="preserve"> is </w:t>
      </w:r>
      <w:r w:rsidR="009429AD" w:rsidRPr="009429AD">
        <w:rPr>
          <w:rFonts w:ascii="Times New Roman" w:eastAsia="맑은 고딕" w:hAnsi="Times New Roman"/>
          <w:b/>
          <w:sz w:val="22"/>
          <w:lang w:eastAsia="ko-KR"/>
        </w:rPr>
        <w:t>(pre-)configuration of a bitmap, same as in LTE-V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AF41C3" w:rsidRPr="00E062CA" w:rsidRDefault="00AF41C3" w:rsidP="00D16031">
      <w:pPr>
        <w:spacing w:before="240"/>
        <w:rPr>
          <w:rFonts w:eastAsia="맑은 고딕"/>
          <w:b/>
          <w:sz w:val="22"/>
          <w:lang w:eastAsia="ko-KR"/>
        </w:rPr>
      </w:pPr>
    </w:p>
    <w:p w:rsidR="00C36206" w:rsidRDefault="000D54C2" w:rsidP="00C36206">
      <w:pPr>
        <w:pStyle w:val="2"/>
        <w:tabs>
          <w:tab w:val="left" w:pos="1440"/>
        </w:tabs>
      </w:pPr>
      <w:bookmarkStart w:id="3" w:name="_Toc491457818"/>
      <w:r>
        <w:t>DRX operation</w:t>
      </w:r>
      <w:bookmarkEnd w:id="3"/>
    </w:p>
    <w:p w:rsidR="001B1F03" w:rsidRPr="00580F84" w:rsidRDefault="001B1F03" w:rsidP="00D16031">
      <w:pPr>
        <w:spacing w:before="240"/>
        <w:rPr>
          <w:rFonts w:ascii="Times New Roman" w:hAnsi="Times New Roman"/>
          <w:sz w:val="22"/>
          <w:szCs w:val="22"/>
        </w:rPr>
      </w:pPr>
      <w:r w:rsidRPr="00580F84">
        <w:rPr>
          <w:rFonts w:ascii="Times New Roman" w:hAnsi="Times New Roman"/>
          <w:sz w:val="22"/>
          <w:szCs w:val="22"/>
        </w:rPr>
        <w:t xml:space="preserve">DRX operation and </w:t>
      </w:r>
      <w:r w:rsidR="00E976D1" w:rsidRPr="00580F84">
        <w:rPr>
          <w:rFonts w:ascii="Times New Roman" w:hAnsi="Times New Roman"/>
          <w:sz w:val="22"/>
          <w:szCs w:val="22"/>
        </w:rPr>
        <w:t>Wake up signal (WUS) are</w:t>
      </w:r>
      <w:r w:rsidRPr="00580F84">
        <w:rPr>
          <w:rFonts w:ascii="Times New Roman" w:hAnsi="Times New Roman"/>
          <w:sz w:val="22"/>
          <w:szCs w:val="22"/>
        </w:rPr>
        <w:t xml:space="preserve"> method</w:t>
      </w:r>
      <w:r w:rsidR="00E976D1" w:rsidRPr="00580F84">
        <w:rPr>
          <w:rFonts w:ascii="Times New Roman" w:hAnsi="Times New Roman"/>
          <w:sz w:val="22"/>
          <w:szCs w:val="22"/>
        </w:rPr>
        <w:t>s</w:t>
      </w:r>
      <w:r w:rsidRPr="00580F84">
        <w:rPr>
          <w:rFonts w:ascii="Times New Roman" w:hAnsi="Times New Roman"/>
          <w:sz w:val="22"/>
          <w:szCs w:val="22"/>
        </w:rPr>
        <w:t xml:space="preserve"> for power saving in Uu link</w:t>
      </w:r>
      <w:r w:rsidR="004B01FB" w:rsidRPr="00580F84">
        <w:rPr>
          <w:rFonts w:ascii="Times New Roman" w:hAnsi="Times New Roman"/>
          <w:sz w:val="22"/>
          <w:szCs w:val="22"/>
        </w:rPr>
        <w:t>. In NR sidelink,</w:t>
      </w:r>
      <w:r w:rsidR="00FB694D" w:rsidRPr="00580F84">
        <w:rPr>
          <w:rFonts w:ascii="Times New Roman" w:hAnsi="Times New Roman"/>
          <w:sz w:val="22"/>
          <w:szCs w:val="22"/>
        </w:rPr>
        <w:t xml:space="preserve"> th</w:t>
      </w:r>
      <w:r w:rsidR="004B01FB" w:rsidRPr="00580F84">
        <w:rPr>
          <w:rFonts w:ascii="Times New Roman" w:hAnsi="Times New Roman"/>
          <w:sz w:val="22"/>
          <w:szCs w:val="22"/>
        </w:rPr>
        <w:t>e</w:t>
      </w:r>
      <w:r w:rsidR="00FB694D" w:rsidRPr="00580F84">
        <w:rPr>
          <w:rFonts w:ascii="Times New Roman" w:hAnsi="Times New Roman"/>
          <w:sz w:val="22"/>
          <w:szCs w:val="22"/>
        </w:rPr>
        <w:t xml:space="preserve"> DRX operation including WUS </w:t>
      </w:r>
      <w:r w:rsidR="00E976D1" w:rsidRPr="00580F84">
        <w:rPr>
          <w:rFonts w:ascii="Times New Roman" w:hAnsi="Times New Roman"/>
          <w:sz w:val="22"/>
          <w:szCs w:val="22"/>
        </w:rPr>
        <w:t>can</w:t>
      </w:r>
      <w:r w:rsidR="004B01FB" w:rsidRPr="00580F84">
        <w:rPr>
          <w:rFonts w:ascii="Times New Roman" w:hAnsi="Times New Roman"/>
          <w:sz w:val="22"/>
          <w:szCs w:val="22"/>
        </w:rPr>
        <w:t xml:space="preserve"> be also useful method to further reduce power consumption.</w:t>
      </w:r>
      <w:r w:rsidR="005A7BA0" w:rsidRPr="00580F84">
        <w:rPr>
          <w:rFonts w:ascii="Times New Roman" w:hAnsi="Times New Roman"/>
          <w:sz w:val="22"/>
          <w:szCs w:val="22"/>
        </w:rPr>
        <w:t xml:space="preserve"> If the DRX operation is configured by network to UE, </w:t>
      </w:r>
      <w:r w:rsidR="00186761" w:rsidRPr="00580F84">
        <w:rPr>
          <w:rFonts w:ascii="Times New Roman" w:hAnsi="Times New Roman"/>
          <w:sz w:val="22"/>
          <w:szCs w:val="22"/>
        </w:rPr>
        <w:t xml:space="preserve">Tx UE </w:t>
      </w:r>
      <w:r w:rsidR="00654248" w:rsidRPr="00580F84">
        <w:rPr>
          <w:rFonts w:ascii="Times New Roman" w:hAnsi="Times New Roman"/>
          <w:sz w:val="22"/>
          <w:szCs w:val="22"/>
        </w:rPr>
        <w:t>(</w:t>
      </w:r>
      <w:r w:rsidR="00186761" w:rsidRPr="00580F84">
        <w:rPr>
          <w:rFonts w:ascii="Times New Roman" w:hAnsi="Times New Roman"/>
          <w:sz w:val="22"/>
          <w:szCs w:val="22"/>
        </w:rPr>
        <w:t>or gNB</w:t>
      </w:r>
      <w:r w:rsidR="00654248" w:rsidRPr="00580F84">
        <w:rPr>
          <w:rFonts w:ascii="Times New Roman" w:hAnsi="Times New Roman"/>
          <w:sz w:val="22"/>
          <w:szCs w:val="22"/>
        </w:rPr>
        <w:t>)</w:t>
      </w:r>
      <w:r w:rsidR="00186761" w:rsidRPr="00580F84">
        <w:rPr>
          <w:rFonts w:ascii="Times New Roman" w:hAnsi="Times New Roman"/>
          <w:sz w:val="22"/>
          <w:szCs w:val="22"/>
        </w:rPr>
        <w:t xml:space="preserve"> sends the WUS before data transmission and </w:t>
      </w:r>
      <w:r w:rsidR="005A7BA0" w:rsidRPr="00580F84">
        <w:rPr>
          <w:rFonts w:ascii="Times New Roman" w:hAnsi="Times New Roman"/>
          <w:sz w:val="22"/>
          <w:szCs w:val="22"/>
        </w:rPr>
        <w:t>Rx UE receive</w:t>
      </w:r>
      <w:r w:rsidR="00654248" w:rsidRPr="00580F84">
        <w:rPr>
          <w:rFonts w:ascii="Times New Roman" w:hAnsi="Times New Roman"/>
          <w:sz w:val="22"/>
          <w:szCs w:val="22"/>
        </w:rPr>
        <w:t>s</w:t>
      </w:r>
      <w:r w:rsidR="005A7BA0" w:rsidRPr="00580F84">
        <w:rPr>
          <w:rFonts w:ascii="Times New Roman" w:hAnsi="Times New Roman"/>
          <w:sz w:val="22"/>
          <w:szCs w:val="22"/>
        </w:rPr>
        <w:t xml:space="preserve"> the data during DRX on-duration time. </w:t>
      </w:r>
      <w:r w:rsidR="00D3647C">
        <w:rPr>
          <w:rFonts w:ascii="Times New Roman" w:hAnsi="Times New Roman"/>
          <w:sz w:val="22"/>
          <w:szCs w:val="22"/>
        </w:rPr>
        <w:t>On the other hand</w:t>
      </w:r>
      <w:r w:rsidR="00186761" w:rsidRPr="00580F84">
        <w:rPr>
          <w:rFonts w:ascii="Times New Roman" w:hAnsi="Times New Roman"/>
          <w:sz w:val="22"/>
          <w:szCs w:val="22"/>
        </w:rPr>
        <w:t xml:space="preserve">, </w:t>
      </w:r>
      <w:r w:rsidR="00654248" w:rsidRPr="00580F84">
        <w:rPr>
          <w:rFonts w:ascii="Times New Roman" w:hAnsi="Times New Roman"/>
          <w:sz w:val="22"/>
          <w:szCs w:val="22"/>
        </w:rPr>
        <w:t xml:space="preserve">if there is no data </w:t>
      </w:r>
      <w:r w:rsidR="00966F14" w:rsidRPr="00580F84">
        <w:rPr>
          <w:rFonts w:ascii="Times New Roman" w:hAnsi="Times New Roman"/>
          <w:sz w:val="22"/>
          <w:szCs w:val="22"/>
        </w:rPr>
        <w:t xml:space="preserve">from </w:t>
      </w:r>
      <w:r w:rsidR="00654248" w:rsidRPr="00580F84">
        <w:rPr>
          <w:rFonts w:ascii="Times New Roman" w:hAnsi="Times New Roman"/>
          <w:sz w:val="22"/>
          <w:szCs w:val="22"/>
        </w:rPr>
        <w:t>Tx UE (or gNB)</w:t>
      </w:r>
      <w:r w:rsidR="00B242DD">
        <w:rPr>
          <w:rFonts w:ascii="Times New Roman" w:hAnsi="Times New Roman"/>
          <w:sz w:val="22"/>
          <w:szCs w:val="22"/>
        </w:rPr>
        <w:t>,</w:t>
      </w:r>
      <w:r w:rsidR="00654248" w:rsidRPr="00580F84">
        <w:rPr>
          <w:rFonts w:ascii="Times New Roman" w:hAnsi="Times New Roman"/>
          <w:sz w:val="22"/>
          <w:szCs w:val="22"/>
        </w:rPr>
        <w:t xml:space="preserve"> </w:t>
      </w:r>
      <w:r w:rsidR="00D3647C" w:rsidRPr="00580F84">
        <w:rPr>
          <w:rFonts w:ascii="Times New Roman" w:hAnsi="Times New Roman"/>
          <w:sz w:val="22"/>
          <w:szCs w:val="22"/>
        </w:rPr>
        <w:t xml:space="preserve">Tx UE (or gNB) sends </w:t>
      </w:r>
      <w:r w:rsidR="00654248" w:rsidRPr="00580F84">
        <w:rPr>
          <w:rFonts w:ascii="Times New Roman" w:hAnsi="Times New Roman"/>
          <w:sz w:val="22"/>
          <w:szCs w:val="22"/>
        </w:rPr>
        <w:t>the Go-to-sleep (GTS) and Rx UE goes to sleep mode.</w:t>
      </w:r>
    </w:p>
    <w:p w:rsidR="00A51547" w:rsidRPr="00580F84" w:rsidRDefault="00A51547" w:rsidP="00D160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394183" w:rsidRPr="00580F84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1B1F03" w:rsidRPr="00580F84">
        <w:rPr>
          <w:rFonts w:ascii="Times New Roman" w:eastAsia="맑은 고딕" w:hAnsi="Times New Roman"/>
          <w:b/>
          <w:sz w:val="22"/>
          <w:lang w:eastAsia="ko-KR"/>
        </w:rPr>
        <w:t>WUS or GTS should be considered for power saving of NR sidelink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BF1608" w:rsidRDefault="00BF1608" w:rsidP="00BF1608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In NR sidelink, if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Tx UE (i.e. </w:t>
      </w:r>
      <w:r>
        <w:rPr>
          <w:rFonts w:ascii="Times New Roman" w:hAnsi="Times New Roman"/>
          <w:sz w:val="22"/>
          <w:szCs w:val="22"/>
          <w:lang w:eastAsia="ko-KR"/>
        </w:rPr>
        <w:t>UE-A which is in SL-DRX operation) need</w:t>
      </w:r>
      <w:r w:rsidR="00AC0833">
        <w:rPr>
          <w:rFonts w:ascii="Times New Roman" w:hAnsi="Times New Roman"/>
          <w:sz w:val="22"/>
          <w:szCs w:val="22"/>
          <w:lang w:eastAsia="ko-KR"/>
        </w:rPr>
        <w:t>s</w:t>
      </w:r>
      <w:r>
        <w:rPr>
          <w:rFonts w:ascii="Times New Roman" w:hAnsi="Times New Roman"/>
          <w:sz w:val="22"/>
          <w:szCs w:val="22"/>
          <w:lang w:eastAsia="ko-KR"/>
        </w:rPr>
        <w:t xml:space="preserve"> to receive </w:t>
      </w:r>
      <w:r w:rsidR="00AC5432">
        <w:rPr>
          <w:rFonts w:ascii="Times New Roman" w:hAnsi="Times New Roman"/>
          <w:sz w:val="22"/>
          <w:szCs w:val="22"/>
          <w:lang w:eastAsia="ko-KR"/>
        </w:rPr>
        <w:t>HARQ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764385">
        <w:rPr>
          <w:rFonts w:ascii="Times New Roman" w:hAnsi="Times New Roman"/>
          <w:sz w:val="22"/>
          <w:szCs w:val="22"/>
          <w:lang w:eastAsia="ko-KR"/>
        </w:rPr>
        <w:t xml:space="preserve">feedback </w:t>
      </w:r>
      <w:r>
        <w:rPr>
          <w:rFonts w:ascii="Times New Roman" w:hAnsi="Times New Roman"/>
          <w:sz w:val="22"/>
          <w:szCs w:val="22"/>
          <w:lang w:eastAsia="ko-KR"/>
        </w:rPr>
        <w:t xml:space="preserve">or CSI </w:t>
      </w:r>
      <w:r w:rsidR="00AC5432">
        <w:rPr>
          <w:rFonts w:ascii="Times New Roman" w:hAnsi="Times New Roman"/>
          <w:sz w:val="22"/>
          <w:szCs w:val="22"/>
          <w:lang w:eastAsia="ko-KR"/>
        </w:rPr>
        <w:t xml:space="preserve">feedback </w:t>
      </w:r>
      <w:r>
        <w:rPr>
          <w:rFonts w:ascii="Times New Roman" w:hAnsi="Times New Roman"/>
          <w:sz w:val="22"/>
          <w:szCs w:val="22"/>
          <w:lang w:eastAsia="ko-KR"/>
        </w:rPr>
        <w:t xml:space="preserve">from Rx UE (i.e. UE-B), UE-B should send PSFCH or CSI reporting to UE-A </w:t>
      </w:r>
      <w:r w:rsidR="00AC5432">
        <w:rPr>
          <w:rFonts w:ascii="Times New Roman" w:hAnsi="Times New Roman"/>
          <w:sz w:val="22"/>
          <w:szCs w:val="22"/>
          <w:lang w:eastAsia="ko-KR"/>
        </w:rPr>
        <w:t>with</w:t>
      </w:r>
      <w:r>
        <w:rPr>
          <w:rFonts w:ascii="Times New Roman" w:hAnsi="Times New Roman"/>
          <w:sz w:val="22"/>
          <w:szCs w:val="22"/>
          <w:lang w:eastAsia="ko-KR"/>
        </w:rPr>
        <w:t xml:space="preserve">in </w:t>
      </w:r>
      <w:r w:rsidR="00AC5432">
        <w:rPr>
          <w:rFonts w:ascii="Times New Roman" w:hAnsi="Times New Roman"/>
          <w:sz w:val="22"/>
          <w:szCs w:val="22"/>
          <w:lang w:eastAsia="ko-KR"/>
        </w:rPr>
        <w:t>UE-A’s DRX on duration</w:t>
      </w:r>
      <w:r>
        <w:rPr>
          <w:rFonts w:ascii="Times New Roman" w:hAnsi="Times New Roman"/>
          <w:sz w:val="22"/>
          <w:szCs w:val="22"/>
          <w:lang w:eastAsia="ko-KR"/>
        </w:rPr>
        <w:t xml:space="preserve">. </w:t>
      </w:r>
      <w:r>
        <w:rPr>
          <w:rFonts w:ascii="Times New Roman" w:hAnsi="Times New Roman" w:hint="eastAsia"/>
          <w:sz w:val="22"/>
          <w:szCs w:val="22"/>
          <w:lang w:eastAsia="ko-KR"/>
        </w:rPr>
        <w:t>F</w:t>
      </w:r>
      <w:r w:rsidR="00590FE4">
        <w:rPr>
          <w:rFonts w:ascii="Times New Roman" w:hAnsi="Times New Roman"/>
          <w:sz w:val="22"/>
          <w:szCs w:val="22"/>
          <w:lang w:eastAsia="ko-KR"/>
        </w:rPr>
        <w:t>or this, UE-A could</w:t>
      </w:r>
      <w:r>
        <w:rPr>
          <w:rFonts w:ascii="Times New Roman" w:hAnsi="Times New Roman"/>
          <w:sz w:val="22"/>
          <w:szCs w:val="22"/>
          <w:lang w:eastAsia="ko-KR"/>
        </w:rPr>
        <w:t xml:space="preserve"> transmit SL-DRX configuration such as DRX cycle or DRX on duration to UE-B, and transmit this SL-DRX configuration via the 2</w:t>
      </w:r>
      <w:r w:rsidRPr="00E3015C">
        <w:rPr>
          <w:rFonts w:ascii="Times New Roman" w:hAnsi="Times New Roman"/>
          <w:sz w:val="22"/>
          <w:szCs w:val="22"/>
          <w:vertAlign w:val="superscript"/>
          <w:lang w:eastAsia="ko-KR"/>
        </w:rPr>
        <w:t>nd</w:t>
      </w:r>
      <w:r w:rsidR="002D2FD0">
        <w:rPr>
          <w:rFonts w:ascii="Times New Roman" w:hAnsi="Times New Roman"/>
          <w:sz w:val="22"/>
          <w:szCs w:val="22"/>
          <w:lang w:eastAsia="ko-KR"/>
        </w:rPr>
        <w:t>-stage SCI</w:t>
      </w:r>
      <w:r>
        <w:rPr>
          <w:rFonts w:ascii="Times New Roman" w:hAnsi="Times New Roman"/>
          <w:sz w:val="22"/>
          <w:szCs w:val="22"/>
          <w:lang w:eastAsia="ko-KR"/>
        </w:rPr>
        <w:t>.</w:t>
      </w:r>
      <w:r w:rsidR="008105D4">
        <w:rPr>
          <w:rFonts w:ascii="Times New Roman" w:hAnsi="Times New Roman"/>
          <w:sz w:val="22"/>
          <w:szCs w:val="22"/>
        </w:rPr>
        <w:t xml:space="preserve"> </w:t>
      </w:r>
      <w:r w:rsidR="008105D4" w:rsidRPr="00F25210">
        <w:rPr>
          <w:rFonts w:ascii="Times New Roman" w:hAnsi="Times New Roman"/>
          <w:sz w:val="22"/>
          <w:szCs w:val="22"/>
        </w:rPr>
        <w:t xml:space="preserve">Alternatively, </w:t>
      </w:r>
      <w:r w:rsidR="008105D4">
        <w:rPr>
          <w:rFonts w:ascii="Times New Roman" w:hAnsi="Times New Roman"/>
          <w:sz w:val="22"/>
          <w:szCs w:val="22"/>
        </w:rPr>
        <w:t xml:space="preserve">the SL-DRX configuration </w:t>
      </w:r>
      <w:r w:rsidR="00590FE4">
        <w:rPr>
          <w:rFonts w:ascii="Times New Roman" w:hAnsi="Times New Roman"/>
          <w:sz w:val="22"/>
          <w:szCs w:val="22"/>
          <w:lang w:eastAsia="ko-KR"/>
        </w:rPr>
        <w:t>could</w:t>
      </w:r>
      <w:r w:rsidR="008105D4">
        <w:rPr>
          <w:rFonts w:ascii="Times New Roman" w:hAnsi="Times New Roman"/>
          <w:sz w:val="22"/>
          <w:szCs w:val="22"/>
        </w:rPr>
        <w:t xml:space="preserve"> be included in one of the inter-UE coordination information. Furthermore, 1</w:t>
      </w:r>
      <w:r w:rsidR="008105D4" w:rsidRPr="00E3015C">
        <w:rPr>
          <w:rFonts w:ascii="Times New Roman" w:hAnsi="Times New Roman"/>
          <w:sz w:val="22"/>
          <w:szCs w:val="22"/>
          <w:vertAlign w:val="superscript"/>
        </w:rPr>
        <w:t>st</w:t>
      </w:r>
      <w:r w:rsidR="008105D4">
        <w:rPr>
          <w:rFonts w:ascii="Times New Roman" w:hAnsi="Times New Roman"/>
          <w:sz w:val="22"/>
          <w:szCs w:val="22"/>
        </w:rPr>
        <w:t xml:space="preserve">-stage SCI </w:t>
      </w:r>
      <w:r w:rsidR="00CE3873">
        <w:rPr>
          <w:rFonts w:ascii="Times New Roman" w:hAnsi="Times New Roman"/>
          <w:sz w:val="22"/>
          <w:szCs w:val="22"/>
        </w:rPr>
        <w:t>could</w:t>
      </w:r>
      <w:r w:rsidR="008105D4">
        <w:rPr>
          <w:rFonts w:ascii="Times New Roman" w:hAnsi="Times New Roman"/>
          <w:sz w:val="22"/>
          <w:szCs w:val="22"/>
        </w:rPr>
        <w:t xml:space="preserve"> </w:t>
      </w:r>
      <w:r w:rsidR="002D2FD0">
        <w:rPr>
          <w:rFonts w:ascii="Times New Roman" w:hAnsi="Times New Roman"/>
          <w:sz w:val="22"/>
          <w:szCs w:val="22"/>
        </w:rPr>
        <w:t xml:space="preserve">contain </w:t>
      </w:r>
      <w:r w:rsidR="00CE3873">
        <w:rPr>
          <w:rFonts w:ascii="Times New Roman" w:hAnsi="Times New Roman"/>
          <w:sz w:val="22"/>
          <w:szCs w:val="22"/>
        </w:rPr>
        <w:t xml:space="preserve">a </w:t>
      </w:r>
      <w:r w:rsidR="008105D4">
        <w:rPr>
          <w:rFonts w:ascii="Times New Roman" w:hAnsi="Times New Roman"/>
          <w:sz w:val="22"/>
          <w:szCs w:val="22"/>
        </w:rPr>
        <w:t>field</w:t>
      </w:r>
      <w:r w:rsidR="002D2FD0">
        <w:rPr>
          <w:rFonts w:ascii="Times New Roman" w:hAnsi="Times New Roman"/>
          <w:sz w:val="22"/>
          <w:szCs w:val="22"/>
        </w:rPr>
        <w:t xml:space="preserve"> (e.g. 1-bit field)</w:t>
      </w:r>
      <w:r w:rsidR="008105D4">
        <w:rPr>
          <w:rFonts w:ascii="Times New Roman" w:hAnsi="Times New Roman"/>
          <w:sz w:val="22"/>
          <w:szCs w:val="22"/>
        </w:rPr>
        <w:t xml:space="preserve"> to indicate SL-</w:t>
      </w:r>
      <w:r w:rsidR="008105D4" w:rsidRPr="008105D4">
        <w:rPr>
          <w:rFonts w:ascii="Times New Roman" w:hAnsi="Times New Roman"/>
          <w:sz w:val="22"/>
          <w:szCs w:val="22"/>
        </w:rPr>
        <w:t xml:space="preserve">DRX operation is </w:t>
      </w:r>
      <w:r w:rsidR="008105D4">
        <w:rPr>
          <w:rFonts w:ascii="Times New Roman" w:hAnsi="Times New Roman"/>
          <w:sz w:val="22"/>
          <w:szCs w:val="22"/>
        </w:rPr>
        <w:t>configured</w:t>
      </w:r>
      <w:r w:rsidR="008105D4" w:rsidRPr="008105D4">
        <w:rPr>
          <w:rFonts w:ascii="Times New Roman" w:hAnsi="Times New Roman"/>
          <w:sz w:val="22"/>
          <w:szCs w:val="22"/>
        </w:rPr>
        <w:t xml:space="preserve"> whether or not</w:t>
      </w:r>
      <w:r w:rsidR="009E2BDF">
        <w:rPr>
          <w:rFonts w:ascii="Times New Roman" w:hAnsi="Times New Roman"/>
          <w:sz w:val="22"/>
          <w:szCs w:val="22"/>
        </w:rPr>
        <w:t xml:space="preserve">. </w:t>
      </w:r>
    </w:p>
    <w:p w:rsidR="00512A4D" w:rsidRPr="00580F84" w:rsidRDefault="00512A4D" w:rsidP="00512A4D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8105D4">
        <w:rPr>
          <w:rFonts w:ascii="Times New Roman" w:eastAsia="맑은 고딕" w:hAnsi="Times New Roman"/>
          <w:b/>
          <w:sz w:val="22"/>
          <w:lang w:eastAsia="ko-KR"/>
        </w:rPr>
        <w:t>3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SL-DRX configuration </w:t>
      </w:r>
      <w:r w:rsidR="008105D4">
        <w:rPr>
          <w:rFonts w:ascii="Times New Roman" w:eastAsia="맑은 고딕" w:hAnsi="Times New Roman"/>
          <w:b/>
          <w:sz w:val="22"/>
          <w:lang w:eastAsia="ko-KR"/>
        </w:rPr>
        <w:t xml:space="preserve">can be indicated by </w:t>
      </w:r>
      <w:r>
        <w:rPr>
          <w:rFonts w:ascii="Times New Roman" w:eastAsia="맑은 고딕" w:hAnsi="Times New Roman"/>
          <w:b/>
          <w:sz w:val="22"/>
          <w:lang w:eastAsia="ko-KR"/>
        </w:rPr>
        <w:t>SCI or inter-UE coordination information.</w:t>
      </w:r>
    </w:p>
    <w:p w:rsidR="009E2BDF" w:rsidRPr="00BF1608" w:rsidRDefault="009E2BDF" w:rsidP="00D16031">
      <w:pPr>
        <w:spacing w:before="240"/>
        <w:rPr>
          <w:rFonts w:ascii="Times New Roman" w:hAnsi="Times New Roman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580F84" w:rsidRDefault="00602EB1" w:rsidP="00966F14">
      <w:pPr>
        <w:spacing w:before="240"/>
        <w:rPr>
          <w:rFonts w:ascii="Times New Roman" w:hAnsi="Times New Roman"/>
          <w:iCs/>
          <w:sz w:val="22"/>
          <w:szCs w:val="22"/>
          <w:lang w:val="en-US" w:eastAsia="ko-KR"/>
        </w:rPr>
      </w:pPr>
      <w:r w:rsidRPr="00580F84">
        <w:rPr>
          <w:rFonts w:ascii="Times New Roman" w:hAnsi="Times New Roman"/>
          <w:iCs/>
          <w:sz w:val="22"/>
          <w:szCs w:val="22"/>
          <w:lang w:val="en-US" w:eastAsia="ko-KR"/>
        </w:rPr>
        <w:t>In this contribution, the following conclusions were made:</w:t>
      </w:r>
    </w:p>
    <w:p w:rsidR="008105D4" w:rsidRPr="00580F84" w:rsidRDefault="008105D4" w:rsidP="008105D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>For NR</w:t>
      </w:r>
      <w:r w:rsidRPr="009429AD">
        <w:rPr>
          <w:rFonts w:ascii="Times New Roman" w:eastAsia="맑은 고딕" w:hAnsi="Times New Roman"/>
          <w:b/>
          <w:sz w:val="22"/>
          <w:lang w:eastAsia="ko-KR"/>
        </w:rPr>
        <w:t xml:space="preserve"> sidelink partial sensing scheme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Pr="00E3015C">
        <w:rPr>
          <w:rFonts w:ascii="Times New Roman" w:eastAsia="맑은 고딕" w:hAnsi="Times New Roman"/>
          <w:b/>
          <w:i/>
          <w:sz w:val="22"/>
          <w:lang w:eastAsia="ko-KR"/>
        </w:rPr>
        <w:t>P</w:t>
      </w:r>
      <w:r w:rsidRPr="00E3015C">
        <w:rPr>
          <w:rFonts w:ascii="Times New Roman" w:eastAsia="맑은 고딕" w:hAnsi="Times New Roman"/>
          <w:b/>
          <w:i/>
          <w:sz w:val="22"/>
          <w:vertAlign w:val="subscript"/>
          <w:lang w:eastAsia="ko-KR"/>
        </w:rPr>
        <w:t>reserve</w:t>
      </w:r>
      <w:r w:rsidRPr="009429AD">
        <w:rPr>
          <w:rFonts w:ascii="Times New Roman" w:eastAsia="맑은 고딕" w:hAnsi="Times New Roman"/>
          <w:b/>
          <w:sz w:val="22"/>
          <w:lang w:eastAsia="ko-KR"/>
        </w:rPr>
        <w:t xml:space="preserve"> corresponds to a subset of values from the configured set </w:t>
      </w:r>
      <w:r w:rsidRPr="00E3015C">
        <w:rPr>
          <w:rFonts w:ascii="Times New Roman" w:eastAsia="맑은 고딕" w:hAnsi="Times New Roman"/>
          <w:b/>
          <w:i/>
          <w:sz w:val="22"/>
          <w:lang w:eastAsia="ko-KR"/>
        </w:rPr>
        <w:t>sl-ResourceReservePeriodList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and </w:t>
      </w:r>
      <w:r w:rsidRPr="00E3015C">
        <w:rPr>
          <w:rFonts w:ascii="Times New Roman" w:eastAsia="맑은 고딕" w:hAnsi="Times New Roman"/>
          <w:b/>
          <w:i/>
          <w:sz w:val="22"/>
          <w:lang w:eastAsia="ko-KR"/>
        </w:rPr>
        <w:t>k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is </w:t>
      </w:r>
      <w:r w:rsidRPr="009429AD">
        <w:rPr>
          <w:rFonts w:ascii="Times New Roman" w:eastAsia="맑은 고딕" w:hAnsi="Times New Roman"/>
          <w:b/>
          <w:sz w:val="22"/>
          <w:lang w:eastAsia="ko-KR"/>
        </w:rPr>
        <w:t>(pre-)configuration of a bitmap, same as in LTE-V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966F14" w:rsidRPr="00580F84" w:rsidRDefault="00966F14" w:rsidP="00966F1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>Proposal 2: WUS or GTS should be considered for power saving of NR sidelink.</w:t>
      </w:r>
    </w:p>
    <w:p w:rsidR="008105D4" w:rsidRPr="00580F84" w:rsidRDefault="008105D4" w:rsidP="008105D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SL-DRX configuration can be indicated by SCI or inter-UE coordination information.</w:t>
      </w:r>
    </w:p>
    <w:p w:rsidR="00966F14" w:rsidRPr="008105D4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Pr="00580F84" w:rsidRDefault="005A0009" w:rsidP="00936DF7">
      <w:pPr>
        <w:rPr>
          <w:rFonts w:ascii="Times New Roman" w:hAnsi="Times New Roman"/>
          <w:sz w:val="22"/>
          <w:lang w:eastAsia="x-none"/>
        </w:rPr>
      </w:pPr>
      <w:r w:rsidRPr="00580F84">
        <w:rPr>
          <w:rFonts w:ascii="Times New Roman" w:hAnsi="Times New Roman"/>
          <w:sz w:val="22"/>
          <w:lang w:eastAsia="x-none"/>
        </w:rPr>
        <w:t>[1] RP-201385, “WID revision: NR sidelink enhancement,” LG Electronics.</w:t>
      </w:r>
    </w:p>
    <w:p w:rsidR="005A0009" w:rsidRPr="00580F84" w:rsidRDefault="005A0009" w:rsidP="00936DF7">
      <w:pPr>
        <w:rPr>
          <w:rFonts w:ascii="Times New Roman" w:hAnsi="Times New Roman"/>
          <w:sz w:val="22"/>
          <w:lang w:eastAsia="x-none"/>
        </w:rPr>
      </w:pPr>
      <w:r w:rsidRPr="00580F84">
        <w:rPr>
          <w:rFonts w:ascii="Times New Roman" w:hAnsi="Times New Roman"/>
          <w:sz w:val="22"/>
          <w:lang w:eastAsia="x-none"/>
        </w:rPr>
        <w:lastRenderedPageBreak/>
        <w:t>[2] R1-2</w:t>
      </w:r>
      <w:r w:rsidR="00BE0C48">
        <w:rPr>
          <w:rFonts w:ascii="Times New Roman" w:hAnsi="Times New Roman"/>
          <w:sz w:val="22"/>
          <w:lang w:eastAsia="x-none"/>
        </w:rPr>
        <w:t>10142</w:t>
      </w:r>
      <w:r w:rsidRPr="00580F84">
        <w:rPr>
          <w:rFonts w:ascii="Times New Roman" w:hAnsi="Times New Roman"/>
          <w:sz w:val="22"/>
          <w:lang w:eastAsia="x-none"/>
        </w:rPr>
        <w:t>, “FL summary for AI 8.11.</w:t>
      </w:r>
      <w:r w:rsidR="00BE0C48">
        <w:rPr>
          <w:rFonts w:ascii="Times New Roman" w:hAnsi="Times New Roman"/>
          <w:sz w:val="22"/>
          <w:lang w:eastAsia="x-none"/>
        </w:rPr>
        <w:t>1</w:t>
      </w:r>
      <w:r w:rsidRPr="00580F84">
        <w:rPr>
          <w:rFonts w:ascii="Times New Roman" w:hAnsi="Times New Roman"/>
          <w:sz w:val="22"/>
          <w:lang w:eastAsia="x-none"/>
        </w:rPr>
        <w:t xml:space="preserve">.1 – resource allocation for power saving,” </w:t>
      </w:r>
      <w:r w:rsidR="00744D72" w:rsidRPr="00580F84">
        <w:rPr>
          <w:rFonts w:ascii="Times New Roman" w:hAnsi="Times New Roman"/>
          <w:sz w:val="22"/>
          <w:lang w:eastAsia="x-none"/>
        </w:rPr>
        <w:t>RAN1 #10</w:t>
      </w:r>
      <w:r w:rsidR="00BE0C48">
        <w:rPr>
          <w:rFonts w:ascii="Times New Roman" w:hAnsi="Times New Roman"/>
          <w:sz w:val="22"/>
          <w:lang w:eastAsia="x-none"/>
        </w:rPr>
        <w:t>4</w:t>
      </w:r>
      <w:r w:rsidR="00744D72" w:rsidRPr="00580F84">
        <w:rPr>
          <w:rFonts w:ascii="Times New Roman" w:hAnsi="Times New Roman"/>
          <w:sz w:val="22"/>
          <w:lang w:eastAsia="x-none"/>
        </w:rPr>
        <w:t>-e, Moderator (</w:t>
      </w:r>
      <w:r w:rsidRPr="00580F84">
        <w:rPr>
          <w:rFonts w:ascii="Times New Roman" w:hAnsi="Times New Roman"/>
          <w:sz w:val="22"/>
          <w:lang w:eastAsia="x-none"/>
        </w:rPr>
        <w:t>OPPO</w:t>
      </w:r>
      <w:r w:rsidR="00744D72" w:rsidRPr="00580F84">
        <w:rPr>
          <w:rFonts w:ascii="Times New Roman" w:hAnsi="Times New Roman"/>
          <w:sz w:val="22"/>
          <w:lang w:eastAsia="x-none"/>
        </w:rPr>
        <w:t>)</w:t>
      </w:r>
      <w:r w:rsidR="00B50937" w:rsidRPr="00580F84">
        <w:rPr>
          <w:rFonts w:ascii="Times New Roman" w:hAnsi="Times New Roman"/>
          <w:sz w:val="22"/>
          <w:lang w:eastAsia="x-none"/>
        </w:rPr>
        <w:t>.</w:t>
      </w:r>
    </w:p>
    <w:sectPr w:rsidR="005A0009" w:rsidRPr="00580F8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6731A"/>
    <w:multiLevelType w:val="hybridMultilevel"/>
    <w:tmpl w:val="12C21E14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A4B5765"/>
    <w:multiLevelType w:val="hybridMultilevel"/>
    <w:tmpl w:val="E9A85B84"/>
    <w:lvl w:ilvl="0" w:tplc="30048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66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6F1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7C9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8E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01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C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8D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B152420"/>
    <w:multiLevelType w:val="hybridMultilevel"/>
    <w:tmpl w:val="2EF0066C"/>
    <w:lvl w:ilvl="0" w:tplc="9DC40420">
      <w:start w:val="1"/>
      <w:numFmt w:val="bullet"/>
      <w:suff w:val="nothing"/>
      <w:lvlText w:val="n"/>
      <w:lvlJc w:val="left"/>
      <w:rPr>
        <w:rFonts w:ascii="Wingdings" w:eastAsia="Wingdings" w:hAnsi="Wingdings"/>
        <w:color w:val="000000"/>
        <w:sz w:val="20"/>
      </w:rPr>
    </w:lvl>
    <w:lvl w:ilvl="1" w:tplc="9B966F24">
      <w:numFmt w:val="decimal"/>
      <w:lvlText w:val=""/>
      <w:lvlJc w:val="left"/>
    </w:lvl>
    <w:lvl w:ilvl="2" w:tplc="225EB130">
      <w:numFmt w:val="decimal"/>
      <w:lvlText w:val=""/>
      <w:lvlJc w:val="left"/>
    </w:lvl>
    <w:lvl w:ilvl="3" w:tplc="F5369C8C">
      <w:numFmt w:val="decimal"/>
      <w:lvlText w:val=""/>
      <w:lvlJc w:val="left"/>
    </w:lvl>
    <w:lvl w:ilvl="4" w:tplc="25AC9C8A">
      <w:numFmt w:val="decimal"/>
      <w:lvlText w:val=""/>
      <w:lvlJc w:val="left"/>
    </w:lvl>
    <w:lvl w:ilvl="5" w:tplc="EDAECE02">
      <w:numFmt w:val="decimal"/>
      <w:lvlText w:val=""/>
      <w:lvlJc w:val="left"/>
    </w:lvl>
    <w:lvl w:ilvl="6" w:tplc="96FA8A60">
      <w:numFmt w:val="decimal"/>
      <w:lvlText w:val=""/>
      <w:lvlJc w:val="left"/>
    </w:lvl>
    <w:lvl w:ilvl="7" w:tplc="14F20AFA">
      <w:numFmt w:val="decimal"/>
      <w:lvlText w:val=""/>
      <w:lvlJc w:val="left"/>
    </w:lvl>
    <w:lvl w:ilvl="8" w:tplc="5440A4D2">
      <w:numFmt w:val="decimal"/>
      <w:lvlText w:val=""/>
      <w:lvlJc w:val="left"/>
    </w:lvl>
  </w:abstractNum>
  <w:abstractNum w:abstractNumId="15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90CEB"/>
    <w:multiLevelType w:val="multilevel"/>
    <w:tmpl w:val="1F890CEB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hd w:val="clear" w:color="auto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E97935"/>
    <w:multiLevelType w:val="hybridMultilevel"/>
    <w:tmpl w:val="822EC4A2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34CA70DD"/>
    <w:multiLevelType w:val="hybridMultilevel"/>
    <w:tmpl w:val="A2A66AB6"/>
    <w:lvl w:ilvl="0" w:tplc="5C8A8512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A4D50F3"/>
    <w:multiLevelType w:val="hybridMultilevel"/>
    <w:tmpl w:val="8A1263AA"/>
    <w:lvl w:ilvl="0" w:tplc="0902F3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8026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944A7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62A662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04CB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788B8C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952F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4E43C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9A6623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7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D9F1B73"/>
    <w:multiLevelType w:val="hybridMultilevel"/>
    <w:tmpl w:val="A3384B1C"/>
    <w:lvl w:ilvl="0" w:tplc="EDE064C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61882192">
      <w:numFmt w:val="decimal"/>
      <w:lvlText w:val=""/>
      <w:lvlJc w:val="left"/>
    </w:lvl>
    <w:lvl w:ilvl="2" w:tplc="63B8F7EE">
      <w:numFmt w:val="decimal"/>
      <w:lvlText w:val=""/>
      <w:lvlJc w:val="left"/>
    </w:lvl>
    <w:lvl w:ilvl="3" w:tplc="17789D6C">
      <w:numFmt w:val="decimal"/>
      <w:lvlText w:val=""/>
      <w:lvlJc w:val="left"/>
    </w:lvl>
    <w:lvl w:ilvl="4" w:tplc="B74C6A4A">
      <w:numFmt w:val="decimal"/>
      <w:lvlText w:val=""/>
      <w:lvlJc w:val="left"/>
    </w:lvl>
    <w:lvl w:ilvl="5" w:tplc="07F0073A">
      <w:numFmt w:val="decimal"/>
      <w:lvlText w:val=""/>
      <w:lvlJc w:val="left"/>
    </w:lvl>
    <w:lvl w:ilvl="6" w:tplc="81FE60C4">
      <w:numFmt w:val="decimal"/>
      <w:lvlText w:val=""/>
      <w:lvlJc w:val="left"/>
    </w:lvl>
    <w:lvl w:ilvl="7" w:tplc="AC40A9AC">
      <w:numFmt w:val="decimal"/>
      <w:lvlText w:val=""/>
      <w:lvlJc w:val="left"/>
    </w:lvl>
    <w:lvl w:ilvl="8" w:tplc="A65208FE">
      <w:numFmt w:val="decimal"/>
      <w:lvlText w:val=""/>
      <w:lvlJc w:val="left"/>
    </w:lvl>
  </w:abstractNum>
  <w:abstractNum w:abstractNumId="35" w15:restartNumberingAfterBreak="0">
    <w:nsid w:val="4FFC4BDF"/>
    <w:multiLevelType w:val="hybridMultilevel"/>
    <w:tmpl w:val="BF9427B2"/>
    <w:lvl w:ilvl="0" w:tplc="5E4A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B613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0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A4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E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8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66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D316EB"/>
    <w:multiLevelType w:val="hybridMultilevel"/>
    <w:tmpl w:val="E57EA052"/>
    <w:lvl w:ilvl="0" w:tplc="0F1E3E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7A6BC7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87E83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28E31B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5E5DB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0726E4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15A103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018521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01643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8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0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232681B"/>
    <w:multiLevelType w:val="hybridMultilevel"/>
    <w:tmpl w:val="442E2B5A"/>
    <w:lvl w:ilvl="0" w:tplc="A6602D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B2C4A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64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41A4E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2549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654DF2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64848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94C1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4FA00FB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2" w15:restartNumberingAfterBreak="0">
    <w:nsid w:val="649F01CF"/>
    <w:multiLevelType w:val="hybridMultilevel"/>
    <w:tmpl w:val="46C2D4F2"/>
    <w:lvl w:ilvl="0" w:tplc="DD1864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B1473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1ABA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E60325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7CEB94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FEC7FA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402FD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6CCCCB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520A6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3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4" w15:restartNumberingAfterBreak="0">
    <w:nsid w:val="6E574F4F"/>
    <w:multiLevelType w:val="hybridMultilevel"/>
    <w:tmpl w:val="B86C7AD6"/>
    <w:lvl w:ilvl="0" w:tplc="EA38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C8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DE01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B2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01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EA9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AC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04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68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767B5"/>
    <w:multiLevelType w:val="hybridMultilevel"/>
    <w:tmpl w:val="A5AA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0" w15:restartNumberingAfterBreak="0">
    <w:nsid w:val="7D6E3F19"/>
    <w:multiLevelType w:val="hybridMultilevel"/>
    <w:tmpl w:val="A128EE20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6"/>
  </w:num>
  <w:num w:numId="3">
    <w:abstractNumId w:val="49"/>
  </w:num>
  <w:num w:numId="4">
    <w:abstractNumId w:val="48"/>
  </w:num>
  <w:num w:numId="5">
    <w:abstractNumId w:val="9"/>
  </w:num>
  <w:num w:numId="6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5"/>
  </w:num>
  <w:num w:numId="8">
    <w:abstractNumId w:val="32"/>
  </w:num>
  <w:num w:numId="9">
    <w:abstractNumId w:val="19"/>
  </w:num>
  <w:num w:numId="10">
    <w:abstractNumId w:val="18"/>
  </w:num>
  <w:num w:numId="11">
    <w:abstractNumId w:val="2"/>
  </w:num>
  <w:num w:numId="12">
    <w:abstractNumId w:val="7"/>
  </w:num>
  <w:num w:numId="13">
    <w:abstractNumId w:val="21"/>
  </w:num>
  <w:num w:numId="14">
    <w:abstractNumId w:val="31"/>
  </w:num>
  <w:num w:numId="15">
    <w:abstractNumId w:val="6"/>
  </w:num>
  <w:num w:numId="16">
    <w:abstractNumId w:val="15"/>
  </w:num>
  <w:num w:numId="17">
    <w:abstractNumId w:val="20"/>
  </w:num>
  <w:num w:numId="18">
    <w:abstractNumId w:val="10"/>
  </w:num>
  <w:num w:numId="19">
    <w:abstractNumId w:val="28"/>
  </w:num>
  <w:num w:numId="20">
    <w:abstractNumId w:val="43"/>
  </w:num>
  <w:num w:numId="21">
    <w:abstractNumId w:val="51"/>
  </w:num>
  <w:num w:numId="22">
    <w:abstractNumId w:val="47"/>
  </w:num>
  <w:num w:numId="23">
    <w:abstractNumId w:val="4"/>
  </w:num>
  <w:num w:numId="24">
    <w:abstractNumId w:val="39"/>
  </w:num>
  <w:num w:numId="25">
    <w:abstractNumId w:val="29"/>
  </w:num>
  <w:num w:numId="26">
    <w:abstractNumId w:val="23"/>
  </w:num>
  <w:num w:numId="27">
    <w:abstractNumId w:val="11"/>
  </w:num>
  <w:num w:numId="28">
    <w:abstractNumId w:val="38"/>
  </w:num>
  <w:num w:numId="29">
    <w:abstractNumId w:val="27"/>
  </w:num>
  <w:num w:numId="30">
    <w:abstractNumId w:val="40"/>
  </w:num>
  <w:num w:numId="31">
    <w:abstractNumId w:val="33"/>
  </w:num>
  <w:num w:numId="32">
    <w:abstractNumId w:val="25"/>
  </w:num>
  <w:num w:numId="33">
    <w:abstractNumId w:val="12"/>
  </w:num>
  <w:num w:numId="34">
    <w:abstractNumId w:val="17"/>
  </w:num>
  <w:num w:numId="35">
    <w:abstractNumId w:val="46"/>
  </w:num>
  <w:num w:numId="36">
    <w:abstractNumId w:val="22"/>
  </w:num>
  <w:num w:numId="37">
    <w:abstractNumId w:val="8"/>
  </w:num>
  <w:num w:numId="38">
    <w:abstractNumId w:val="37"/>
  </w:num>
  <w:num w:numId="39">
    <w:abstractNumId w:val="13"/>
  </w:num>
  <w:num w:numId="40">
    <w:abstractNumId w:val="44"/>
  </w:num>
  <w:num w:numId="41">
    <w:abstractNumId w:val="35"/>
  </w:num>
  <w:num w:numId="42">
    <w:abstractNumId w:val="50"/>
  </w:num>
  <w:num w:numId="43">
    <w:abstractNumId w:val="24"/>
  </w:num>
  <w:num w:numId="44">
    <w:abstractNumId w:val="26"/>
  </w:num>
  <w:num w:numId="45">
    <w:abstractNumId w:val="42"/>
  </w:num>
  <w:num w:numId="46">
    <w:abstractNumId w:val="41"/>
  </w:num>
  <w:num w:numId="47">
    <w:abstractNumId w:val="34"/>
  </w:num>
  <w:num w:numId="48">
    <w:abstractNumId w:val="14"/>
  </w:num>
  <w:num w:numId="49">
    <w:abstractNumId w:val="30"/>
  </w:num>
  <w:num w:numId="5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A22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209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8D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1424"/>
    <w:rsid w:val="00121CF6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9DC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87F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530D"/>
    <w:rsid w:val="002159CC"/>
    <w:rsid w:val="00215B0D"/>
    <w:rsid w:val="00215C62"/>
    <w:rsid w:val="00216036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DED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2FE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FD0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6C1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4FB4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A1B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D88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201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021"/>
    <w:rsid w:val="003F653B"/>
    <w:rsid w:val="003F65AD"/>
    <w:rsid w:val="003F6A18"/>
    <w:rsid w:val="003F6BD3"/>
    <w:rsid w:val="003F6C8E"/>
    <w:rsid w:val="003F73AE"/>
    <w:rsid w:val="003F76BC"/>
    <w:rsid w:val="003F7761"/>
    <w:rsid w:val="003F7A5E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32C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260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13C"/>
    <w:rsid w:val="004926A0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C9F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0E18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CEA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2A4D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1D0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0C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E97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0F84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0FE4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538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D77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A78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1A2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0CDD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385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367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65C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56A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400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380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A44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5D4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086B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1D0A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9AD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5A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35F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37D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79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C6D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5E1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BDF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99E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833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32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5A1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00E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2DD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5C3F"/>
    <w:rsid w:val="00B46294"/>
    <w:rsid w:val="00B4655E"/>
    <w:rsid w:val="00B46E2E"/>
    <w:rsid w:val="00B46EB4"/>
    <w:rsid w:val="00B472CC"/>
    <w:rsid w:val="00B4790F"/>
    <w:rsid w:val="00B47AB7"/>
    <w:rsid w:val="00B47FD4"/>
    <w:rsid w:val="00B501DD"/>
    <w:rsid w:val="00B50562"/>
    <w:rsid w:val="00B5077B"/>
    <w:rsid w:val="00B50937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40D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6EEC"/>
    <w:rsid w:val="00BD70DB"/>
    <w:rsid w:val="00BD740D"/>
    <w:rsid w:val="00BD7418"/>
    <w:rsid w:val="00BD77A8"/>
    <w:rsid w:val="00BD7980"/>
    <w:rsid w:val="00BE05A9"/>
    <w:rsid w:val="00BE0B83"/>
    <w:rsid w:val="00BE0C48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0C"/>
    <w:rsid w:val="00BE6EC3"/>
    <w:rsid w:val="00BE7518"/>
    <w:rsid w:val="00BE79F4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608"/>
    <w:rsid w:val="00BF1ED0"/>
    <w:rsid w:val="00BF2384"/>
    <w:rsid w:val="00BF2628"/>
    <w:rsid w:val="00BF2707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3C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44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72D"/>
    <w:rsid w:val="00C66A89"/>
    <w:rsid w:val="00C66DFD"/>
    <w:rsid w:val="00C67509"/>
    <w:rsid w:val="00C7039D"/>
    <w:rsid w:val="00C70597"/>
    <w:rsid w:val="00C70AD1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6ED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873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C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3A9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47C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441"/>
    <w:rsid w:val="00D4690E"/>
    <w:rsid w:val="00D46ACB"/>
    <w:rsid w:val="00D46D62"/>
    <w:rsid w:val="00D474C4"/>
    <w:rsid w:val="00D47BD8"/>
    <w:rsid w:val="00D50B72"/>
    <w:rsid w:val="00D50FAB"/>
    <w:rsid w:val="00D5116F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224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1EB1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2EC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1F2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4E29"/>
    <w:rsid w:val="00E35C56"/>
    <w:rsid w:val="00E3612B"/>
    <w:rsid w:val="00E36278"/>
    <w:rsid w:val="00E363CD"/>
    <w:rsid w:val="00E366C4"/>
    <w:rsid w:val="00E36C23"/>
    <w:rsid w:val="00E36C5D"/>
    <w:rsid w:val="00E36D93"/>
    <w:rsid w:val="00E373C7"/>
    <w:rsid w:val="00E376D5"/>
    <w:rsid w:val="00E402CE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9F5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2D0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88F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5E21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AE9"/>
    <w:rsid w:val="00F24FF8"/>
    <w:rsid w:val="00F25210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8A1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DE1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link w:val="af6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E158E-433A-4695-92E4-ED0710A7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5</Pages>
  <Words>1599</Words>
  <Characters>8749</Characters>
  <Application>Microsoft Office Word</Application>
  <DocSecurity>0</DocSecurity>
  <Lines>72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10328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2</cp:revision>
  <cp:lastPrinted>2013-05-13T03:37:00Z</cp:lastPrinted>
  <dcterms:created xsi:type="dcterms:W3CDTF">2021-04-06T07:19:00Z</dcterms:created>
  <dcterms:modified xsi:type="dcterms:W3CDTF">2021-04-06T07:19:00Z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